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9BB240" w14:textId="77777777" w:rsidR="001A5361" w:rsidRDefault="001A5361" w:rsidP="001A5361">
      <w:pPr>
        <w:jc w:val="center"/>
        <w:rPr>
          <w:rFonts w:ascii="High Tower Text" w:hAnsi="High Tower Text"/>
          <w:b/>
          <w:sz w:val="36"/>
          <w:szCs w:val="36"/>
          <w:u w:val="single"/>
        </w:rPr>
      </w:pPr>
      <w:r>
        <w:rPr>
          <w:rFonts w:ascii="High Tower Text" w:hAnsi="High Tower Text"/>
          <w:b/>
          <w:noProof/>
          <w:sz w:val="36"/>
          <w:szCs w:val="36"/>
          <w:u w:val="single"/>
          <w:lang w:val="en-GB" w:eastAsia="en-GB"/>
        </w:rPr>
        <mc:AlternateContent>
          <mc:Choice Requires="wps">
            <w:drawing>
              <wp:anchor distT="0" distB="0" distL="114300" distR="114300" simplePos="0" relativeHeight="251660288" behindDoc="0" locked="0" layoutInCell="1" allowOverlap="1" wp14:anchorId="4FD24C25" wp14:editId="51BFFA29">
                <wp:simplePos x="0" y="0"/>
                <wp:positionH relativeFrom="column">
                  <wp:posOffset>-477078</wp:posOffset>
                </wp:positionH>
                <wp:positionV relativeFrom="paragraph">
                  <wp:posOffset>-492981</wp:posOffset>
                </wp:positionV>
                <wp:extent cx="9851666" cy="6663193"/>
                <wp:effectExtent l="0" t="0" r="16510" b="23495"/>
                <wp:wrapNone/>
                <wp:docPr id="4" name="Rectangle 4"/>
                <wp:cNvGraphicFramePr/>
                <a:graphic xmlns:a="http://schemas.openxmlformats.org/drawingml/2006/main">
                  <a:graphicData uri="http://schemas.microsoft.com/office/word/2010/wordprocessingShape">
                    <wps:wsp>
                      <wps:cNvSpPr/>
                      <wps:spPr>
                        <a:xfrm>
                          <a:off x="0" y="0"/>
                          <a:ext cx="9851666" cy="6663193"/>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DD5AA" id="Rectangle 4" o:spid="_x0000_s1026" style="position:absolute;margin-left:-37.55pt;margin-top:-38.8pt;width:775.7pt;height:52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" filled="f" strokecolor="#ffc000" strokeweight="1pt"/>
            </w:pict>
          </mc:Fallback>
        </mc:AlternateContent>
      </w:r>
      <w:r>
        <w:rPr>
          <w:rFonts w:ascii="High Tower Text" w:hAnsi="High Tower Text"/>
          <w:b/>
          <w:noProof/>
          <w:sz w:val="36"/>
          <w:szCs w:val="36"/>
          <w:u w:val="single"/>
          <w:lang w:val="en-GB" w:eastAsia="en-GB"/>
        </w:rPr>
        <mc:AlternateContent>
          <mc:Choice Requires="wps">
            <w:drawing>
              <wp:anchor distT="0" distB="0" distL="114300" distR="114300" simplePos="0" relativeHeight="251659264" behindDoc="0" locked="0" layoutInCell="1" allowOverlap="1" wp14:anchorId="4CECE51D" wp14:editId="371E6ACB">
                <wp:simplePos x="0" y="0"/>
                <wp:positionH relativeFrom="column">
                  <wp:posOffset>-620202</wp:posOffset>
                </wp:positionH>
                <wp:positionV relativeFrom="paragraph">
                  <wp:posOffset>-644056</wp:posOffset>
                </wp:positionV>
                <wp:extent cx="10114059" cy="6949440"/>
                <wp:effectExtent l="0" t="0" r="20955" b="22860"/>
                <wp:wrapNone/>
                <wp:docPr id="3" name="Rectangle 3"/>
                <wp:cNvGraphicFramePr/>
                <a:graphic xmlns:a="http://schemas.openxmlformats.org/drawingml/2006/main">
                  <a:graphicData uri="http://schemas.microsoft.com/office/word/2010/wordprocessingShape">
                    <wps:wsp>
                      <wps:cNvSpPr/>
                      <wps:spPr>
                        <a:xfrm>
                          <a:off x="0" y="0"/>
                          <a:ext cx="10114059" cy="6949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1E36E" id="Rectangle 3" o:spid="_x0000_s1026" style="position:absolute;margin-left:-48.85pt;margin-top:-50.7pt;width:796.4pt;height:54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" filled="f" strokecolor="#1f4d78 [1604]" strokeweight="1pt"/>
            </w:pict>
          </mc:Fallback>
        </mc:AlternateContent>
      </w:r>
    </w:p>
    <w:p w14:paraId="7912098D" w14:textId="77777777" w:rsidR="001A5361" w:rsidRDefault="001A5361" w:rsidP="001A5361">
      <w:pPr>
        <w:jc w:val="center"/>
        <w:rPr>
          <w:rFonts w:ascii="High Tower Text" w:hAnsi="High Tower Text"/>
          <w:b/>
          <w:sz w:val="36"/>
          <w:szCs w:val="36"/>
          <w:u w:val="single"/>
        </w:rPr>
      </w:pPr>
      <w:r w:rsidRPr="001A5361">
        <w:rPr>
          <w:rFonts w:ascii="High Tower Text" w:hAnsi="High Tower Text"/>
          <w:b/>
          <w:noProof/>
          <w:sz w:val="36"/>
          <w:szCs w:val="36"/>
          <w:lang w:val="en-GB" w:eastAsia="en-GB"/>
        </w:rPr>
        <w:drawing>
          <wp:inline distT="0" distB="0" distL="0" distR="0" wp14:anchorId="24F3BEBF" wp14:editId="35E9666D">
            <wp:extent cx="2926080" cy="1216660"/>
            <wp:effectExtent l="0" t="0" r="7620" b="2540"/>
            <wp:docPr id="2" name="Picture 2" descr="C:\Users\caroline\AppData\Local\Microsoft\Windows\INetCache\Content.MSO\8FD02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MSO\8FD028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1216660"/>
                    </a:xfrm>
                    <a:prstGeom prst="rect">
                      <a:avLst/>
                    </a:prstGeom>
                    <a:noFill/>
                    <a:ln>
                      <a:noFill/>
                    </a:ln>
                  </pic:spPr>
                </pic:pic>
              </a:graphicData>
            </a:graphic>
          </wp:inline>
        </w:drawing>
      </w:r>
    </w:p>
    <w:p w14:paraId="4405714A" w14:textId="77777777" w:rsidR="001A5361" w:rsidRDefault="001A5361" w:rsidP="001A5361">
      <w:pPr>
        <w:jc w:val="center"/>
        <w:rPr>
          <w:rFonts w:ascii="High Tower Text" w:hAnsi="High Tower Text"/>
          <w:b/>
          <w:sz w:val="36"/>
          <w:szCs w:val="36"/>
          <w:u w:val="single"/>
        </w:rPr>
      </w:pPr>
    </w:p>
    <w:p w14:paraId="1FD80285" w14:textId="49776AA6" w:rsidR="001A5361" w:rsidRDefault="009C0E9D" w:rsidP="001A5361">
      <w:pPr>
        <w:jc w:val="center"/>
        <w:rPr>
          <w:rFonts w:ascii="High Tower Text" w:hAnsi="High Tower Text"/>
          <w:b/>
          <w:sz w:val="44"/>
          <w:szCs w:val="36"/>
          <w:u w:val="single"/>
        </w:rPr>
      </w:pPr>
      <w:r w:rsidRPr="009C0E9D">
        <w:rPr>
          <w:rFonts w:ascii="High Tower Text" w:hAnsi="High Tower Text"/>
          <w:b/>
          <w:sz w:val="44"/>
          <w:szCs w:val="36"/>
          <w:u w:val="single"/>
        </w:rPr>
        <w:t>Sport</w:t>
      </w:r>
      <w:r w:rsidR="00277D17">
        <w:rPr>
          <w:rFonts w:ascii="High Tower Text" w:hAnsi="High Tower Text"/>
          <w:b/>
          <w:sz w:val="44"/>
          <w:szCs w:val="36"/>
          <w:u w:val="single"/>
        </w:rPr>
        <w:t>s Funding</w:t>
      </w:r>
      <w:r w:rsidR="00F3549B">
        <w:rPr>
          <w:rFonts w:ascii="High Tower Text" w:hAnsi="High Tower Text"/>
          <w:b/>
          <w:sz w:val="44"/>
          <w:szCs w:val="36"/>
          <w:u w:val="single"/>
        </w:rPr>
        <w:t xml:space="preserve"> 2020 - 2021</w:t>
      </w:r>
    </w:p>
    <w:p w14:paraId="14F1CF47" w14:textId="5C72C4AB" w:rsidR="006C5F9F" w:rsidRDefault="006C5F9F" w:rsidP="001A5361">
      <w:pPr>
        <w:jc w:val="center"/>
        <w:rPr>
          <w:rFonts w:ascii="High Tower Text" w:hAnsi="High Tower Text"/>
          <w:b/>
          <w:sz w:val="44"/>
          <w:szCs w:val="36"/>
          <w:u w:val="single"/>
        </w:rPr>
      </w:pPr>
    </w:p>
    <w:p w14:paraId="39EFC124" w14:textId="27573B4C" w:rsidR="006C5F9F" w:rsidRPr="006C5F9F" w:rsidRDefault="00F3549B" w:rsidP="006C5F9F">
      <w:pPr>
        <w:rPr>
          <w:rFonts w:ascii="High Tower Text" w:hAnsi="High Tower Text"/>
          <w:sz w:val="32"/>
          <w:szCs w:val="32"/>
        </w:rPr>
      </w:pPr>
      <w:r>
        <w:rPr>
          <w:rFonts w:ascii="High Tower Text" w:hAnsi="High Tower Text"/>
          <w:sz w:val="32"/>
          <w:szCs w:val="32"/>
        </w:rPr>
        <w:t xml:space="preserve">Sport continued to be a priority, despite the school being closed for much pf the academic year. Virtual Sports Days to engage families and staff in sport were a huge success. Despite school closure, </w:t>
      </w:r>
      <w:r w:rsidR="006C5F9F" w:rsidRPr="006C5F9F">
        <w:rPr>
          <w:rFonts w:ascii="High Tower Text" w:hAnsi="High Tower Text"/>
          <w:sz w:val="32"/>
          <w:szCs w:val="32"/>
        </w:rPr>
        <w:t xml:space="preserve">positive progress </w:t>
      </w:r>
      <w:r>
        <w:rPr>
          <w:rFonts w:ascii="High Tower Text" w:hAnsi="High Tower Text"/>
          <w:sz w:val="32"/>
          <w:szCs w:val="32"/>
        </w:rPr>
        <w:t xml:space="preserve">was made </w:t>
      </w:r>
      <w:r w:rsidR="006C5F9F" w:rsidRPr="006C5F9F">
        <w:rPr>
          <w:rFonts w:ascii="High Tower Text" w:hAnsi="High Tower Text"/>
          <w:sz w:val="32"/>
          <w:szCs w:val="32"/>
        </w:rPr>
        <w:t xml:space="preserve">towards our targets. </w:t>
      </w:r>
    </w:p>
    <w:p w14:paraId="07512E79" w14:textId="588A875C" w:rsidR="006C5F9F" w:rsidRPr="00F3549B" w:rsidRDefault="006C5F9F" w:rsidP="006C5F9F">
      <w:pPr>
        <w:rPr>
          <w:rFonts w:ascii="High Tower Text" w:hAnsi="High Tower Text"/>
          <w:b/>
          <w:sz w:val="32"/>
          <w:szCs w:val="32"/>
        </w:rPr>
      </w:pPr>
      <w:r w:rsidRPr="00F3549B">
        <w:rPr>
          <w:rFonts w:ascii="High Tower Text" w:hAnsi="High Tower Text"/>
          <w:b/>
          <w:sz w:val="32"/>
          <w:szCs w:val="32"/>
        </w:rPr>
        <w:t>Headlines of Impact from Funding</w:t>
      </w:r>
    </w:p>
    <w:p w14:paraId="3CE56B9A" w14:textId="77777777" w:rsidR="001A5361" w:rsidRDefault="001A5361" w:rsidP="001A5361">
      <w:pPr>
        <w:jc w:val="center"/>
      </w:pPr>
    </w:p>
    <w:p w14:paraId="522CC531" w14:textId="31888562" w:rsidR="001A5361" w:rsidRDefault="009F24A0" w:rsidP="001A5361">
      <w:pPr>
        <w:rPr>
          <w:rFonts w:ascii="High Tower Text" w:hAnsi="High Tower Text"/>
          <w:sz w:val="32"/>
          <w:szCs w:val="32"/>
        </w:rPr>
      </w:pPr>
      <w:r w:rsidRPr="009F24A0">
        <w:rPr>
          <w:rFonts w:ascii="High Tower Text" w:hAnsi="High Tower Text"/>
          <w:sz w:val="32"/>
          <w:szCs w:val="32"/>
        </w:rPr>
        <w:t>Sport at Pineham</w:t>
      </w:r>
      <w:r w:rsidR="00277D17">
        <w:rPr>
          <w:rFonts w:ascii="High Tower Text" w:hAnsi="High Tower Text"/>
          <w:sz w:val="32"/>
          <w:szCs w:val="32"/>
        </w:rPr>
        <w:t xml:space="preserve"> Barns</w:t>
      </w:r>
      <w:r w:rsidRPr="009F24A0">
        <w:rPr>
          <w:rFonts w:ascii="High Tower Text" w:hAnsi="High Tower Text"/>
          <w:sz w:val="32"/>
          <w:szCs w:val="32"/>
        </w:rPr>
        <w:t xml:space="preserve"> in 2019-</w:t>
      </w:r>
      <w:r>
        <w:rPr>
          <w:rFonts w:ascii="High Tower Text" w:hAnsi="High Tower Text"/>
          <w:sz w:val="32"/>
          <w:szCs w:val="32"/>
        </w:rPr>
        <w:t>20</w:t>
      </w:r>
      <w:r w:rsidRPr="009F24A0">
        <w:rPr>
          <w:rFonts w:ascii="High Tower Text" w:hAnsi="High Tower Text"/>
          <w:sz w:val="32"/>
          <w:szCs w:val="32"/>
        </w:rPr>
        <w:t>20:</w:t>
      </w:r>
    </w:p>
    <w:p w14:paraId="5D71C1B6" w14:textId="70215D66" w:rsidR="006C5F9F" w:rsidRDefault="006C5F9F" w:rsidP="001A5361">
      <w:pPr>
        <w:rPr>
          <w:rFonts w:ascii="High Tower Text" w:hAnsi="High Tower Text"/>
          <w:sz w:val="32"/>
          <w:szCs w:val="32"/>
        </w:rPr>
      </w:pPr>
    </w:p>
    <w:p w14:paraId="4B08FCAD" w14:textId="4E2C2B10" w:rsidR="006C5F9F" w:rsidRDefault="006C5F9F" w:rsidP="006C5F9F">
      <w:pPr>
        <w:pStyle w:val="ListParagraph"/>
        <w:numPr>
          <w:ilvl w:val="0"/>
          <w:numId w:val="8"/>
        </w:numPr>
        <w:rPr>
          <w:rFonts w:ascii="High Tower Text" w:hAnsi="High Tower Text"/>
          <w:sz w:val="32"/>
          <w:szCs w:val="32"/>
        </w:rPr>
      </w:pPr>
      <w:r>
        <w:rPr>
          <w:rFonts w:ascii="High Tower Text" w:hAnsi="High Tower Text"/>
          <w:sz w:val="32"/>
          <w:szCs w:val="32"/>
        </w:rPr>
        <w:t xml:space="preserve">Training has been provided for all staff in Real P.E and has been highly positive. Pupils are building their skills through the curriculum and staff are confident in the delivery. </w:t>
      </w:r>
    </w:p>
    <w:p w14:paraId="0F7CF68F" w14:textId="520A1679" w:rsidR="006C5F9F" w:rsidRDefault="006C5F9F" w:rsidP="006C5F9F">
      <w:pPr>
        <w:pStyle w:val="ListParagraph"/>
        <w:numPr>
          <w:ilvl w:val="0"/>
          <w:numId w:val="8"/>
        </w:numPr>
        <w:rPr>
          <w:rFonts w:ascii="High Tower Text" w:hAnsi="High Tower Text"/>
          <w:sz w:val="32"/>
          <w:szCs w:val="32"/>
        </w:rPr>
      </w:pPr>
      <w:r>
        <w:rPr>
          <w:rFonts w:ascii="High Tower Text" w:hAnsi="High Tower Text"/>
          <w:sz w:val="32"/>
          <w:szCs w:val="32"/>
        </w:rPr>
        <w:t xml:space="preserve">Training for pupils, meant that the football team won the inter Trust competition. This was the first match they has participated in and the focused training supported their work as a team. </w:t>
      </w:r>
    </w:p>
    <w:p w14:paraId="270B8750" w14:textId="4583F90E" w:rsidR="009F24A0" w:rsidRPr="00867EF6" w:rsidRDefault="006C5F9F" w:rsidP="006C5F9F">
      <w:pPr>
        <w:pStyle w:val="ListParagraph"/>
        <w:numPr>
          <w:ilvl w:val="0"/>
          <w:numId w:val="8"/>
        </w:numPr>
        <w:rPr>
          <w:rFonts w:ascii="High Tower Text" w:hAnsi="High Tower Text"/>
          <w:sz w:val="32"/>
          <w:szCs w:val="32"/>
        </w:rPr>
      </w:pPr>
      <w:r>
        <w:rPr>
          <w:rFonts w:ascii="High Tower Text" w:hAnsi="High Tower Text"/>
          <w:sz w:val="32"/>
          <w:szCs w:val="32"/>
        </w:rPr>
        <w:t xml:space="preserve">All lunch time staff have received training to encourage pupils to be more active at lunchtimes. This was well received and staff are ready to support again once the school has reopened. </w:t>
      </w:r>
    </w:p>
    <w:tbl>
      <w:tblPr>
        <w:tblpPr w:leftFromText="180" w:rightFromText="180" w:vertAnchor="page" w:horzAnchor="margin" w:tblpXSpec="center" w:tblpY="1"/>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17"/>
        <w:gridCol w:w="4961"/>
        <w:gridCol w:w="1276"/>
        <w:gridCol w:w="4121"/>
        <w:gridCol w:w="3339"/>
      </w:tblGrid>
      <w:tr w:rsidR="00CB6CEA" w:rsidRPr="008D0B35" w14:paraId="07626AA4" w14:textId="77777777" w:rsidTr="000A6070">
        <w:trPr>
          <w:trHeight w:val="380"/>
        </w:trPr>
        <w:tc>
          <w:tcPr>
            <w:tcW w:w="2117" w:type="dxa"/>
          </w:tcPr>
          <w:p w14:paraId="0052D5C4" w14:textId="0A84A15A" w:rsidR="00CB6CEA" w:rsidRPr="008D0B35" w:rsidRDefault="00CB6CEA" w:rsidP="00CB6CEA">
            <w:pPr>
              <w:pStyle w:val="TableParagraph"/>
              <w:spacing w:before="21"/>
              <w:ind w:left="70"/>
              <w:rPr>
                <w:rFonts w:ascii="High Tower Text" w:hAnsi="High Tower Text"/>
                <w:sz w:val="20"/>
                <w:szCs w:val="20"/>
              </w:rPr>
            </w:pPr>
            <w:r w:rsidRPr="008D0B35">
              <w:rPr>
                <w:rFonts w:ascii="High Tower Text" w:hAnsi="High Tower Text"/>
                <w:b/>
                <w:color w:val="231F20"/>
                <w:sz w:val="20"/>
                <w:szCs w:val="20"/>
              </w:rPr>
              <w:lastRenderedPageBreak/>
              <w:t xml:space="preserve">Academic Year: </w:t>
            </w:r>
            <w:r w:rsidR="00F3549B">
              <w:rPr>
                <w:rFonts w:ascii="High Tower Text" w:hAnsi="High Tower Text"/>
                <w:color w:val="231F20"/>
                <w:sz w:val="20"/>
                <w:szCs w:val="20"/>
              </w:rPr>
              <w:t>2020/21</w:t>
            </w:r>
          </w:p>
        </w:tc>
        <w:tc>
          <w:tcPr>
            <w:tcW w:w="4961" w:type="dxa"/>
          </w:tcPr>
          <w:p w14:paraId="04DF818B" w14:textId="554FACB6" w:rsidR="00CB6CEA" w:rsidRPr="008D0B35" w:rsidRDefault="00CB6CEA" w:rsidP="000337FB">
            <w:pPr>
              <w:pStyle w:val="TableParagraph"/>
              <w:spacing w:before="21"/>
              <w:ind w:left="70"/>
              <w:rPr>
                <w:rFonts w:ascii="High Tower Text" w:hAnsi="High Tower Text"/>
                <w:sz w:val="20"/>
                <w:szCs w:val="20"/>
              </w:rPr>
            </w:pPr>
            <w:r w:rsidRPr="008D0B35">
              <w:rPr>
                <w:rFonts w:ascii="High Tower Text" w:hAnsi="High Tower Text"/>
                <w:b/>
                <w:color w:val="231F20"/>
                <w:sz w:val="20"/>
                <w:szCs w:val="20"/>
              </w:rPr>
              <w:t xml:space="preserve">Total fund allocated: </w:t>
            </w:r>
            <w:r w:rsidR="00F3549B">
              <w:rPr>
                <w:rFonts w:ascii="High Tower Text" w:hAnsi="High Tower Text"/>
                <w:b/>
                <w:color w:val="231F20"/>
                <w:sz w:val="20"/>
                <w:szCs w:val="20"/>
              </w:rPr>
              <w:t>£19,000 (2k carry forward due to Covid)</w:t>
            </w:r>
            <w:r w:rsidR="00867EF6">
              <w:rPr>
                <w:rFonts w:ascii="High Tower Text" w:hAnsi="High Tower Text"/>
                <w:b/>
                <w:color w:val="231F20"/>
                <w:sz w:val="20"/>
                <w:szCs w:val="20"/>
              </w:rPr>
              <w:t xml:space="preserve"> </w:t>
            </w:r>
          </w:p>
        </w:tc>
        <w:tc>
          <w:tcPr>
            <w:tcW w:w="8736" w:type="dxa"/>
            <w:gridSpan w:val="3"/>
          </w:tcPr>
          <w:p w14:paraId="0D7973F6" w14:textId="55FEC1CF" w:rsidR="00CB6CEA" w:rsidRPr="008D0B35" w:rsidRDefault="00F3549B" w:rsidP="00CB6CEA">
            <w:pPr>
              <w:pStyle w:val="TableParagraph"/>
              <w:rPr>
                <w:rFonts w:ascii="High Tower Text" w:hAnsi="High Tower Text"/>
                <w:sz w:val="20"/>
                <w:szCs w:val="20"/>
              </w:rPr>
            </w:pPr>
            <w:r>
              <w:rPr>
                <w:rFonts w:ascii="High Tower Text" w:hAnsi="High Tower Text"/>
                <w:b/>
                <w:color w:val="231F20"/>
                <w:sz w:val="20"/>
                <w:szCs w:val="20"/>
              </w:rPr>
              <w:t>Final Review – July 2021</w:t>
            </w:r>
          </w:p>
        </w:tc>
      </w:tr>
      <w:tr w:rsidR="000337FB" w:rsidRPr="008D0B35" w14:paraId="096A6E2E" w14:textId="77777777" w:rsidTr="000A6070">
        <w:trPr>
          <w:trHeight w:val="454"/>
        </w:trPr>
        <w:tc>
          <w:tcPr>
            <w:tcW w:w="15814" w:type="dxa"/>
            <w:gridSpan w:val="5"/>
          </w:tcPr>
          <w:p w14:paraId="65A1C0B3" w14:textId="2FC6C22A" w:rsidR="000337FB" w:rsidRDefault="000337FB" w:rsidP="00F3549B">
            <w:pPr>
              <w:pStyle w:val="TableParagraph"/>
              <w:rPr>
                <w:rFonts w:ascii="High Tower Text" w:hAnsi="High Tower Text"/>
                <w:b/>
                <w:color w:val="231F20"/>
                <w:sz w:val="20"/>
                <w:szCs w:val="20"/>
              </w:rPr>
            </w:pPr>
            <w:r w:rsidRPr="004605D2">
              <w:rPr>
                <w:rFonts w:ascii="High Tower Text" w:hAnsi="High Tower Text"/>
                <w:b/>
                <w:color w:val="0057A0"/>
                <w:sz w:val="24"/>
                <w:szCs w:val="24"/>
              </w:rPr>
              <w:t xml:space="preserve">Key Objective 1: </w:t>
            </w:r>
            <w:r w:rsidR="00F3549B">
              <w:rPr>
                <w:rFonts w:ascii="High Tower Text" w:hAnsi="High Tower Text"/>
                <w:b/>
                <w:color w:val="0057A0"/>
                <w:sz w:val="24"/>
                <w:szCs w:val="24"/>
              </w:rPr>
              <w:t xml:space="preserve">To provide extra-curricular clubs which encourage pupils enjoyment in sporting activities whilst maintaining and supporting social distancing </w:t>
            </w:r>
          </w:p>
        </w:tc>
      </w:tr>
      <w:tr w:rsidR="000337FB" w:rsidRPr="008D0B35" w14:paraId="15232DF5" w14:textId="77777777" w:rsidTr="000A6070">
        <w:trPr>
          <w:trHeight w:val="640"/>
        </w:trPr>
        <w:tc>
          <w:tcPr>
            <w:tcW w:w="2117" w:type="dxa"/>
          </w:tcPr>
          <w:p w14:paraId="5311A018" w14:textId="77777777"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66379A33"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14:paraId="7E237C6D"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14:paraId="32696300"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14:paraId="1007C527"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14:paraId="7173CFED" w14:textId="77777777" w:rsidTr="000A6070">
        <w:trPr>
          <w:trHeight w:val="2920"/>
        </w:trPr>
        <w:tc>
          <w:tcPr>
            <w:tcW w:w="2117" w:type="dxa"/>
          </w:tcPr>
          <w:p w14:paraId="01A6B9BE" w14:textId="34EA069D" w:rsidR="000337FB" w:rsidRPr="005B75D2" w:rsidRDefault="00F3549B" w:rsidP="000337FB">
            <w:pPr>
              <w:pStyle w:val="TableParagraph"/>
              <w:rPr>
                <w:rFonts w:ascii="High Tower Text" w:hAnsi="High Tower Text" w:cstheme="minorHAnsi"/>
                <w:sz w:val="20"/>
                <w:szCs w:val="20"/>
              </w:rPr>
            </w:pPr>
            <w:r>
              <w:rPr>
                <w:rFonts w:ascii="High Tower Text" w:hAnsi="High Tower Text" w:cstheme="minorHAnsi"/>
                <w:sz w:val="20"/>
                <w:szCs w:val="20"/>
              </w:rPr>
              <w:t xml:space="preserve">Focus on specific groupings to ensure numbers of children attending are high. </w:t>
            </w:r>
          </w:p>
          <w:p w14:paraId="7430682A" w14:textId="77777777" w:rsidR="000337FB" w:rsidRPr="005B75D2" w:rsidRDefault="000337FB" w:rsidP="000337FB">
            <w:pPr>
              <w:pStyle w:val="TableParagraph"/>
              <w:rPr>
                <w:rFonts w:ascii="High Tower Text" w:hAnsi="High Tower Text" w:cstheme="minorHAnsi"/>
                <w:sz w:val="20"/>
                <w:szCs w:val="20"/>
              </w:rPr>
            </w:pPr>
          </w:p>
          <w:p w14:paraId="5CC77641" w14:textId="201BCA8C" w:rsidR="000337FB" w:rsidRPr="005B75D2" w:rsidRDefault="00F3549B" w:rsidP="000337FB">
            <w:pPr>
              <w:pStyle w:val="TableParagraph"/>
              <w:rPr>
                <w:rFonts w:ascii="High Tower Text" w:hAnsi="High Tower Text" w:cstheme="minorHAnsi"/>
                <w:sz w:val="20"/>
                <w:szCs w:val="20"/>
              </w:rPr>
            </w:pPr>
            <w:r>
              <w:rPr>
                <w:rFonts w:ascii="High Tower Text" w:hAnsi="High Tower Text" w:cstheme="minorHAnsi"/>
                <w:sz w:val="20"/>
                <w:szCs w:val="20"/>
              </w:rPr>
              <w:t xml:space="preserve">95%+ SEN attend a club in the academic year.  </w:t>
            </w:r>
          </w:p>
          <w:p w14:paraId="1A33931C" w14:textId="77777777" w:rsidR="00F3549B" w:rsidRDefault="00F3549B" w:rsidP="000337FB">
            <w:pPr>
              <w:pStyle w:val="TableParagraph"/>
              <w:rPr>
                <w:rFonts w:ascii="High Tower Text" w:hAnsi="High Tower Text" w:cstheme="minorHAnsi"/>
                <w:sz w:val="20"/>
                <w:szCs w:val="20"/>
              </w:rPr>
            </w:pPr>
          </w:p>
          <w:p w14:paraId="6B10911A" w14:textId="2D0B0109" w:rsidR="000337FB" w:rsidRPr="008D0B35" w:rsidRDefault="000337FB" w:rsidP="000337FB">
            <w:pPr>
              <w:pStyle w:val="TableParagraph"/>
              <w:rPr>
                <w:rFonts w:ascii="High Tower Text" w:hAnsi="High Tower Text" w:cstheme="minorHAnsi"/>
                <w:sz w:val="20"/>
                <w:szCs w:val="20"/>
              </w:rPr>
            </w:pPr>
            <w:r w:rsidRPr="005B75D2">
              <w:rPr>
                <w:rFonts w:ascii="High Tower Text" w:hAnsi="High Tower Text" w:cstheme="minorHAnsi"/>
                <w:sz w:val="20"/>
                <w:szCs w:val="20"/>
              </w:rPr>
              <w:t>All p</w:t>
            </w:r>
            <w:r w:rsidR="00ED4B55" w:rsidRPr="005B75D2">
              <w:rPr>
                <w:rFonts w:ascii="High Tower Text" w:hAnsi="High Tower Text" w:cstheme="minorHAnsi"/>
                <w:sz w:val="20"/>
                <w:szCs w:val="20"/>
              </w:rPr>
              <w:t>upil premium pupils engage in a</w:t>
            </w:r>
            <w:r w:rsidRPr="005B75D2">
              <w:rPr>
                <w:rFonts w:ascii="High Tower Text" w:hAnsi="High Tower Text" w:cstheme="minorHAnsi"/>
                <w:sz w:val="20"/>
                <w:szCs w:val="20"/>
              </w:rPr>
              <w:t xml:space="preserve"> </w:t>
            </w:r>
            <w:r w:rsidR="00ED4B55" w:rsidRPr="005B75D2">
              <w:rPr>
                <w:rFonts w:ascii="High Tower Text" w:hAnsi="High Tower Text" w:cstheme="minorHAnsi"/>
                <w:sz w:val="20"/>
                <w:szCs w:val="20"/>
              </w:rPr>
              <w:t xml:space="preserve">sporting </w:t>
            </w:r>
            <w:r w:rsidR="000A6070">
              <w:rPr>
                <w:rFonts w:ascii="High Tower Text" w:hAnsi="High Tower Text" w:cstheme="minorHAnsi"/>
                <w:sz w:val="20"/>
                <w:szCs w:val="20"/>
              </w:rPr>
              <w:t>extra-curricular clubs</w:t>
            </w:r>
            <w:r w:rsidR="007E7C05">
              <w:rPr>
                <w:rFonts w:ascii="High Tower Text" w:hAnsi="High Tower Text" w:cstheme="minorHAnsi"/>
                <w:sz w:val="20"/>
                <w:szCs w:val="20"/>
              </w:rPr>
              <w:t xml:space="preserve"> from Year One upwards</w:t>
            </w:r>
            <w:r w:rsidR="000A6070">
              <w:rPr>
                <w:rFonts w:ascii="High Tower Text" w:hAnsi="High Tower Text" w:cstheme="minorHAnsi"/>
                <w:sz w:val="20"/>
                <w:szCs w:val="20"/>
              </w:rPr>
              <w:t>.</w:t>
            </w:r>
          </w:p>
        </w:tc>
        <w:tc>
          <w:tcPr>
            <w:tcW w:w="4961" w:type="dxa"/>
          </w:tcPr>
          <w:p w14:paraId="759B72BA" w14:textId="0C827230" w:rsidR="000337FB" w:rsidRDefault="000337FB" w:rsidP="000337FB">
            <w:pPr>
              <w:pStyle w:val="TableParagraph"/>
              <w:rPr>
                <w:rFonts w:ascii="High Tower Text" w:hAnsi="High Tower Text"/>
                <w:sz w:val="20"/>
                <w:szCs w:val="20"/>
              </w:rPr>
            </w:pPr>
            <w:r>
              <w:rPr>
                <w:rFonts w:ascii="High Tower Text" w:hAnsi="High Tower Text"/>
                <w:sz w:val="20"/>
                <w:szCs w:val="20"/>
              </w:rPr>
              <w:t>Continued engagement with external providers to deliver a range of extra-curricula</w:t>
            </w:r>
            <w:r w:rsidR="00F3549B">
              <w:rPr>
                <w:rFonts w:ascii="High Tower Text" w:hAnsi="High Tower Text"/>
                <w:sz w:val="20"/>
                <w:szCs w:val="20"/>
              </w:rPr>
              <w:t>r clubs from January 2021 which are Covid safe</w:t>
            </w:r>
            <w:r>
              <w:rPr>
                <w:rFonts w:ascii="High Tower Text" w:hAnsi="High Tower Text"/>
                <w:sz w:val="20"/>
                <w:szCs w:val="20"/>
              </w:rPr>
              <w:t>.</w:t>
            </w:r>
          </w:p>
          <w:p w14:paraId="678D3324" w14:textId="77777777" w:rsidR="000337FB" w:rsidRDefault="000337FB" w:rsidP="000337FB">
            <w:pPr>
              <w:pStyle w:val="TableParagraph"/>
              <w:rPr>
                <w:rFonts w:ascii="High Tower Text" w:hAnsi="High Tower Text"/>
                <w:sz w:val="20"/>
                <w:szCs w:val="20"/>
              </w:rPr>
            </w:pPr>
          </w:p>
          <w:p w14:paraId="2EEFE9BC" w14:textId="09AAD1EC" w:rsidR="000337FB" w:rsidRDefault="000337FB" w:rsidP="000337FB">
            <w:pPr>
              <w:pStyle w:val="TableParagraph"/>
              <w:rPr>
                <w:rFonts w:ascii="High Tower Text" w:hAnsi="High Tower Text"/>
                <w:sz w:val="20"/>
                <w:szCs w:val="20"/>
              </w:rPr>
            </w:pPr>
            <w:r>
              <w:rPr>
                <w:rFonts w:ascii="High Tower Text" w:hAnsi="High Tower Text"/>
                <w:sz w:val="20"/>
                <w:szCs w:val="20"/>
              </w:rPr>
              <w:t>Utilizing the skills of staff to provide additional sporting clubs to support the sporting opportunities on offer, (not paid by parents)</w:t>
            </w:r>
            <w:r w:rsidR="00F3549B">
              <w:rPr>
                <w:rFonts w:ascii="High Tower Text" w:hAnsi="High Tower Text"/>
                <w:sz w:val="20"/>
                <w:szCs w:val="20"/>
              </w:rPr>
              <w:t xml:space="preserve">, </w:t>
            </w:r>
            <w:r w:rsidR="009305B8">
              <w:rPr>
                <w:rFonts w:ascii="High Tower Text" w:hAnsi="High Tower Text"/>
                <w:sz w:val="20"/>
                <w:szCs w:val="20"/>
              </w:rPr>
              <w:t>a running club</w:t>
            </w:r>
            <w:r w:rsidR="00F3549B">
              <w:rPr>
                <w:rFonts w:ascii="High Tower Text" w:hAnsi="High Tower Text"/>
                <w:sz w:val="20"/>
                <w:szCs w:val="20"/>
              </w:rPr>
              <w:t xml:space="preserve"> for example</w:t>
            </w:r>
            <w:r>
              <w:rPr>
                <w:rFonts w:ascii="High Tower Text" w:hAnsi="High Tower Text"/>
                <w:sz w:val="20"/>
                <w:szCs w:val="20"/>
              </w:rPr>
              <w:t>.</w:t>
            </w:r>
          </w:p>
          <w:p w14:paraId="44E69C3A" w14:textId="77777777" w:rsidR="000337FB" w:rsidRDefault="000337FB" w:rsidP="000337FB">
            <w:pPr>
              <w:pStyle w:val="TableParagraph"/>
              <w:rPr>
                <w:rFonts w:ascii="High Tower Text" w:hAnsi="High Tower Text"/>
                <w:sz w:val="20"/>
                <w:szCs w:val="20"/>
              </w:rPr>
            </w:pPr>
          </w:p>
          <w:p w14:paraId="5E04291F" w14:textId="77777777" w:rsidR="00A7689B" w:rsidRDefault="000337FB" w:rsidP="000337FB">
            <w:pPr>
              <w:pStyle w:val="TableParagraph"/>
              <w:rPr>
                <w:rFonts w:ascii="High Tower Text" w:hAnsi="High Tower Text"/>
                <w:sz w:val="20"/>
                <w:szCs w:val="20"/>
              </w:rPr>
            </w:pPr>
            <w:r>
              <w:rPr>
                <w:rFonts w:ascii="High Tower Text" w:hAnsi="High Tower Text"/>
                <w:sz w:val="20"/>
                <w:szCs w:val="20"/>
              </w:rPr>
              <w:t xml:space="preserve">School to maintain 98% </w:t>
            </w:r>
            <w:r w:rsidR="005B75D2">
              <w:rPr>
                <w:rFonts w:ascii="High Tower Text" w:hAnsi="High Tower Text"/>
                <w:sz w:val="20"/>
                <w:szCs w:val="20"/>
              </w:rPr>
              <w:t>(2018-</w:t>
            </w:r>
            <w:r>
              <w:rPr>
                <w:rFonts w:ascii="High Tower Text" w:hAnsi="High Tower Text"/>
                <w:sz w:val="20"/>
                <w:szCs w:val="20"/>
              </w:rPr>
              <w:t>19 figure) pupil participation rate in extra-curricular clubs with a view to increasing this number during the academic year.</w:t>
            </w:r>
          </w:p>
          <w:p w14:paraId="60AA721C" w14:textId="132A2A97" w:rsidR="00A7689B" w:rsidRPr="008D0B35" w:rsidRDefault="00A7689B" w:rsidP="000337FB">
            <w:pPr>
              <w:pStyle w:val="TableParagraph"/>
              <w:rPr>
                <w:rFonts w:ascii="High Tower Text" w:hAnsi="High Tower Text"/>
                <w:sz w:val="20"/>
                <w:szCs w:val="20"/>
              </w:rPr>
            </w:pPr>
          </w:p>
        </w:tc>
        <w:tc>
          <w:tcPr>
            <w:tcW w:w="1276" w:type="dxa"/>
          </w:tcPr>
          <w:p w14:paraId="6B96AAA5" w14:textId="53DBECDD" w:rsidR="001A7C82" w:rsidRDefault="00CE2255" w:rsidP="001A7C82">
            <w:pPr>
              <w:pStyle w:val="Default"/>
              <w:rPr>
                <w:sz w:val="20"/>
                <w:szCs w:val="20"/>
              </w:rPr>
            </w:pPr>
            <w:r>
              <w:rPr>
                <w:sz w:val="20"/>
                <w:szCs w:val="20"/>
              </w:rPr>
              <w:t>£2,500</w:t>
            </w:r>
            <w:r w:rsidR="00190161">
              <w:rPr>
                <w:sz w:val="20"/>
                <w:szCs w:val="20"/>
              </w:rPr>
              <w:t>(Lunch clubs)</w:t>
            </w:r>
            <w:r w:rsidR="001A7C82" w:rsidRPr="00CE2255">
              <w:rPr>
                <w:sz w:val="20"/>
                <w:szCs w:val="20"/>
              </w:rPr>
              <w:t>.</w:t>
            </w:r>
            <w:r w:rsidR="001A7C82">
              <w:rPr>
                <w:sz w:val="20"/>
                <w:szCs w:val="20"/>
              </w:rPr>
              <w:t xml:space="preserve"> </w:t>
            </w:r>
          </w:p>
          <w:p w14:paraId="05E892F0" w14:textId="77777777" w:rsidR="000337FB" w:rsidRPr="008D0B35" w:rsidRDefault="000337FB" w:rsidP="000337FB">
            <w:pPr>
              <w:pStyle w:val="TableParagraph"/>
              <w:rPr>
                <w:rFonts w:ascii="High Tower Text" w:hAnsi="High Tower Text"/>
                <w:sz w:val="20"/>
                <w:szCs w:val="20"/>
              </w:rPr>
            </w:pPr>
          </w:p>
        </w:tc>
        <w:tc>
          <w:tcPr>
            <w:tcW w:w="4121" w:type="dxa"/>
          </w:tcPr>
          <w:p w14:paraId="4659B0D8" w14:textId="73421E1C" w:rsidR="00867EF6" w:rsidRPr="008D0B35" w:rsidRDefault="00867EF6" w:rsidP="000337FB">
            <w:pPr>
              <w:pStyle w:val="TableParagraph"/>
              <w:rPr>
                <w:rFonts w:ascii="High Tower Text" w:hAnsi="High Tower Text"/>
                <w:sz w:val="20"/>
                <w:szCs w:val="20"/>
              </w:rPr>
            </w:pPr>
            <w:r>
              <w:rPr>
                <w:rFonts w:ascii="High Tower Text" w:hAnsi="High Tower Text"/>
                <w:sz w:val="20"/>
                <w:szCs w:val="20"/>
              </w:rPr>
              <w:t xml:space="preserve"> </w:t>
            </w:r>
          </w:p>
        </w:tc>
        <w:tc>
          <w:tcPr>
            <w:tcW w:w="3339" w:type="dxa"/>
          </w:tcPr>
          <w:p w14:paraId="79E21606" w14:textId="77777777" w:rsidR="000337FB" w:rsidRPr="008D0B35" w:rsidRDefault="000337FB" w:rsidP="000A6070">
            <w:pPr>
              <w:pStyle w:val="TableParagraph"/>
              <w:rPr>
                <w:rFonts w:ascii="High Tower Text" w:hAnsi="High Tower Text"/>
                <w:sz w:val="20"/>
                <w:szCs w:val="20"/>
              </w:rPr>
            </w:pPr>
          </w:p>
        </w:tc>
      </w:tr>
      <w:tr w:rsidR="000337FB" w:rsidRPr="008D0B35" w14:paraId="2F7C0B7C" w14:textId="77777777" w:rsidTr="000A6070">
        <w:trPr>
          <w:trHeight w:val="454"/>
        </w:trPr>
        <w:tc>
          <w:tcPr>
            <w:tcW w:w="15814" w:type="dxa"/>
            <w:gridSpan w:val="5"/>
          </w:tcPr>
          <w:p w14:paraId="02FC98BC" w14:textId="1A1B9C4E" w:rsidR="000337FB" w:rsidRPr="004605D2" w:rsidRDefault="000337FB" w:rsidP="000337FB">
            <w:pPr>
              <w:pStyle w:val="TableParagraph"/>
              <w:rPr>
                <w:rFonts w:ascii="High Tower Text" w:hAnsi="High Tower Text"/>
                <w:b/>
                <w:sz w:val="24"/>
                <w:szCs w:val="24"/>
              </w:rPr>
            </w:pPr>
            <w:r w:rsidRPr="004605D2">
              <w:rPr>
                <w:rFonts w:ascii="High Tower Text" w:hAnsi="High Tower Text"/>
                <w:b/>
                <w:color w:val="0057A0"/>
                <w:sz w:val="24"/>
                <w:szCs w:val="24"/>
              </w:rPr>
              <w:t xml:space="preserve">Key Objective 2: To </w:t>
            </w:r>
            <w:r w:rsidR="00F3549B">
              <w:rPr>
                <w:rFonts w:ascii="High Tower Text" w:hAnsi="High Tower Text"/>
                <w:b/>
                <w:color w:val="0057A0"/>
                <w:sz w:val="24"/>
                <w:szCs w:val="24"/>
              </w:rPr>
              <w:t xml:space="preserve">ensure children remain active throughout the pandemic and their levels of activity are not negatively impacted. </w:t>
            </w:r>
          </w:p>
        </w:tc>
      </w:tr>
      <w:tr w:rsidR="000337FB" w:rsidRPr="008D0B35" w14:paraId="5DBD2746" w14:textId="77777777" w:rsidTr="000A6070">
        <w:trPr>
          <w:trHeight w:val="501"/>
        </w:trPr>
        <w:tc>
          <w:tcPr>
            <w:tcW w:w="2117" w:type="dxa"/>
          </w:tcPr>
          <w:p w14:paraId="44D16DD0" w14:textId="77777777"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316EA645"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14:paraId="7CED7982"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14:paraId="3D5B6544"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14:paraId="7648B10D"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14:paraId="09440E19" w14:textId="77777777" w:rsidTr="000A6070">
        <w:trPr>
          <w:trHeight w:val="406"/>
        </w:trPr>
        <w:tc>
          <w:tcPr>
            <w:tcW w:w="2117" w:type="dxa"/>
          </w:tcPr>
          <w:p w14:paraId="55F8FDA6" w14:textId="77777777" w:rsidR="000337FB" w:rsidRDefault="00F3549B" w:rsidP="000337FB">
            <w:pPr>
              <w:pStyle w:val="TableParagraph"/>
              <w:rPr>
                <w:rFonts w:ascii="High Tower Text" w:hAnsi="High Tower Text"/>
                <w:sz w:val="20"/>
                <w:szCs w:val="20"/>
              </w:rPr>
            </w:pPr>
            <w:r>
              <w:rPr>
                <w:rFonts w:ascii="High Tower Text" w:hAnsi="High Tower Text"/>
                <w:sz w:val="20"/>
                <w:szCs w:val="20"/>
              </w:rPr>
              <w:t xml:space="preserve">Weekly time given to  exercise of all pupils from Year One upwards increased. </w:t>
            </w:r>
          </w:p>
          <w:p w14:paraId="26462427" w14:textId="77777777" w:rsidR="00F3549B" w:rsidRDefault="00F3549B" w:rsidP="000337FB">
            <w:pPr>
              <w:pStyle w:val="TableParagraph"/>
              <w:rPr>
                <w:rFonts w:ascii="High Tower Text" w:hAnsi="High Tower Text"/>
                <w:sz w:val="20"/>
                <w:szCs w:val="20"/>
              </w:rPr>
            </w:pPr>
          </w:p>
          <w:p w14:paraId="0CFF2389" w14:textId="77777777" w:rsidR="00190161" w:rsidRDefault="00190161" w:rsidP="000337FB">
            <w:pPr>
              <w:pStyle w:val="TableParagraph"/>
              <w:rPr>
                <w:rFonts w:ascii="High Tower Text" w:hAnsi="High Tower Text"/>
                <w:sz w:val="20"/>
                <w:szCs w:val="20"/>
              </w:rPr>
            </w:pPr>
          </w:p>
          <w:p w14:paraId="118D3E26" w14:textId="77777777" w:rsidR="00190161" w:rsidRDefault="00190161" w:rsidP="000337FB">
            <w:pPr>
              <w:pStyle w:val="TableParagraph"/>
              <w:rPr>
                <w:rFonts w:ascii="High Tower Text" w:hAnsi="High Tower Text"/>
                <w:sz w:val="20"/>
                <w:szCs w:val="20"/>
              </w:rPr>
            </w:pPr>
          </w:p>
          <w:p w14:paraId="0BA3805A" w14:textId="3302E80E" w:rsidR="00F3549B" w:rsidRDefault="00190161" w:rsidP="000337FB">
            <w:pPr>
              <w:pStyle w:val="TableParagraph"/>
              <w:rPr>
                <w:rFonts w:ascii="High Tower Text" w:hAnsi="High Tower Text"/>
                <w:sz w:val="20"/>
                <w:szCs w:val="20"/>
              </w:rPr>
            </w:pPr>
            <w:r>
              <w:rPr>
                <w:rFonts w:ascii="High Tower Text" w:hAnsi="High Tower Text"/>
                <w:sz w:val="20"/>
                <w:szCs w:val="20"/>
              </w:rPr>
              <w:t xml:space="preserve">Additional equipment provided to support and encourage pupils. </w:t>
            </w:r>
          </w:p>
          <w:p w14:paraId="2E546824" w14:textId="77777777" w:rsidR="00190161" w:rsidRDefault="00190161" w:rsidP="000337FB">
            <w:pPr>
              <w:pStyle w:val="TableParagraph"/>
              <w:rPr>
                <w:rFonts w:ascii="High Tower Text" w:hAnsi="High Tower Text"/>
                <w:sz w:val="20"/>
                <w:szCs w:val="20"/>
              </w:rPr>
            </w:pPr>
          </w:p>
          <w:p w14:paraId="70A1644C" w14:textId="50AEDC7C" w:rsidR="00190161" w:rsidRPr="008D0B35" w:rsidRDefault="00190161" w:rsidP="000337FB">
            <w:pPr>
              <w:pStyle w:val="TableParagraph"/>
              <w:rPr>
                <w:rFonts w:ascii="High Tower Text" w:hAnsi="High Tower Text"/>
                <w:sz w:val="20"/>
                <w:szCs w:val="20"/>
              </w:rPr>
            </w:pPr>
            <w:r>
              <w:rPr>
                <w:rFonts w:ascii="High Tower Text" w:hAnsi="High Tower Text"/>
                <w:sz w:val="20"/>
                <w:szCs w:val="20"/>
              </w:rPr>
              <w:t xml:space="preserve">Continue to provide opportunities for children to engage in competitive sport in a Covid safe environment. </w:t>
            </w:r>
          </w:p>
        </w:tc>
        <w:tc>
          <w:tcPr>
            <w:tcW w:w="4961" w:type="dxa"/>
          </w:tcPr>
          <w:p w14:paraId="65F696C9" w14:textId="3223465A" w:rsidR="000337FB" w:rsidRDefault="00190161" w:rsidP="000337FB">
            <w:pPr>
              <w:pStyle w:val="TableParagraph"/>
              <w:rPr>
                <w:rFonts w:ascii="High Tower Text" w:hAnsi="High Tower Text"/>
                <w:sz w:val="20"/>
                <w:szCs w:val="20"/>
              </w:rPr>
            </w:pPr>
            <w:r>
              <w:rPr>
                <w:rFonts w:ascii="High Tower Text" w:hAnsi="High Tower Text"/>
                <w:sz w:val="20"/>
                <w:szCs w:val="20"/>
              </w:rPr>
              <w:t xml:space="preserve">Staff and children using the running track more effectively and frequently to encourage pupils to participate. </w:t>
            </w:r>
          </w:p>
          <w:p w14:paraId="0E4EB301" w14:textId="7C35EBB3" w:rsidR="00190161" w:rsidRDefault="00190161" w:rsidP="000337FB">
            <w:pPr>
              <w:pStyle w:val="TableParagraph"/>
              <w:rPr>
                <w:rFonts w:ascii="High Tower Text" w:hAnsi="High Tower Text"/>
                <w:sz w:val="20"/>
                <w:szCs w:val="20"/>
              </w:rPr>
            </w:pPr>
          </w:p>
          <w:p w14:paraId="3BA03707" w14:textId="791523FA" w:rsidR="00190161" w:rsidRDefault="00190161" w:rsidP="000337FB">
            <w:pPr>
              <w:pStyle w:val="TableParagraph"/>
              <w:rPr>
                <w:rFonts w:ascii="High Tower Text" w:hAnsi="High Tower Text"/>
                <w:sz w:val="20"/>
                <w:szCs w:val="20"/>
              </w:rPr>
            </w:pPr>
            <w:r>
              <w:rPr>
                <w:rFonts w:ascii="High Tower Text" w:hAnsi="High Tower Text"/>
                <w:sz w:val="20"/>
                <w:szCs w:val="20"/>
              </w:rPr>
              <w:t xml:space="preserve">Running events for charity provided to encourage children to run to support fitness. One in December and one in the summer term. </w:t>
            </w:r>
          </w:p>
          <w:p w14:paraId="706931ED" w14:textId="77777777" w:rsidR="00190161" w:rsidRDefault="00190161" w:rsidP="000A6070">
            <w:pPr>
              <w:pStyle w:val="TableParagraph"/>
              <w:rPr>
                <w:rFonts w:ascii="High Tower Text" w:hAnsi="High Tower Text"/>
                <w:sz w:val="20"/>
                <w:szCs w:val="20"/>
              </w:rPr>
            </w:pPr>
          </w:p>
          <w:p w14:paraId="268591CB" w14:textId="47E692F3" w:rsidR="00190161" w:rsidRDefault="00190161" w:rsidP="000A6070">
            <w:pPr>
              <w:pStyle w:val="TableParagraph"/>
              <w:rPr>
                <w:rFonts w:ascii="High Tower Text" w:hAnsi="High Tower Text"/>
                <w:sz w:val="20"/>
                <w:szCs w:val="20"/>
              </w:rPr>
            </w:pPr>
            <w:r>
              <w:rPr>
                <w:rFonts w:ascii="High Tower Text" w:hAnsi="High Tower Text"/>
                <w:sz w:val="20"/>
                <w:szCs w:val="20"/>
              </w:rPr>
              <w:t xml:space="preserve">Purchasing of equipment to support children to be active in bubbles and to extend the offer (football goals, basket ball hoops etc). </w:t>
            </w:r>
          </w:p>
          <w:p w14:paraId="6C987D9B" w14:textId="77777777" w:rsidR="00190161" w:rsidRDefault="00190161" w:rsidP="000A6070">
            <w:pPr>
              <w:pStyle w:val="TableParagraph"/>
              <w:rPr>
                <w:rFonts w:ascii="High Tower Text" w:hAnsi="High Tower Text"/>
                <w:sz w:val="20"/>
                <w:szCs w:val="20"/>
              </w:rPr>
            </w:pPr>
          </w:p>
          <w:p w14:paraId="789E37F6" w14:textId="55FC3BF4" w:rsidR="000337FB" w:rsidRDefault="000337FB" w:rsidP="000A6070">
            <w:pPr>
              <w:pStyle w:val="TableParagraph"/>
              <w:rPr>
                <w:rFonts w:ascii="High Tower Text" w:hAnsi="High Tower Text"/>
                <w:sz w:val="20"/>
                <w:szCs w:val="20"/>
              </w:rPr>
            </w:pPr>
            <w:r>
              <w:rPr>
                <w:rFonts w:ascii="High Tower Text" w:hAnsi="High Tower Text"/>
                <w:sz w:val="20"/>
                <w:szCs w:val="20"/>
              </w:rPr>
              <w:t xml:space="preserve">Liaise </w:t>
            </w:r>
            <w:r w:rsidR="000A6070">
              <w:rPr>
                <w:rFonts w:ascii="High Tower Text" w:hAnsi="High Tower Text"/>
                <w:sz w:val="20"/>
                <w:szCs w:val="20"/>
              </w:rPr>
              <w:t>with and invest in Northamptonshire Sport to participate in competitive sporting competitions against other schools.</w:t>
            </w:r>
          </w:p>
          <w:p w14:paraId="4894DC8D" w14:textId="77777777" w:rsidR="00190161" w:rsidRDefault="00190161" w:rsidP="000A6070">
            <w:pPr>
              <w:pStyle w:val="TableParagraph"/>
              <w:rPr>
                <w:rFonts w:ascii="High Tower Text" w:hAnsi="High Tower Text"/>
                <w:sz w:val="20"/>
                <w:szCs w:val="20"/>
              </w:rPr>
            </w:pPr>
          </w:p>
          <w:p w14:paraId="626C0B24" w14:textId="0D26F3CC" w:rsidR="004A44BB" w:rsidRPr="008D0B35" w:rsidRDefault="004A44BB" w:rsidP="000A6070">
            <w:pPr>
              <w:pStyle w:val="TableParagraph"/>
              <w:rPr>
                <w:rFonts w:ascii="High Tower Text" w:hAnsi="High Tower Text"/>
                <w:sz w:val="20"/>
                <w:szCs w:val="20"/>
              </w:rPr>
            </w:pPr>
            <w:r>
              <w:rPr>
                <w:rFonts w:ascii="High Tower Text" w:hAnsi="High Tower Text"/>
                <w:color w:val="231F20"/>
                <w:sz w:val="20"/>
                <w:szCs w:val="20"/>
              </w:rPr>
              <w:t>Development of school kits (football and other) to encourage school pride and promote the school values through behavior while representing the school. Link with celebration assemblies to celebrate participation and success.</w:t>
            </w:r>
          </w:p>
        </w:tc>
        <w:tc>
          <w:tcPr>
            <w:tcW w:w="1276" w:type="dxa"/>
          </w:tcPr>
          <w:p w14:paraId="0030760D" w14:textId="77777777" w:rsidR="001A7C82" w:rsidRDefault="001A7C82" w:rsidP="001A7C82">
            <w:pPr>
              <w:pStyle w:val="Default"/>
              <w:rPr>
                <w:sz w:val="20"/>
                <w:szCs w:val="20"/>
              </w:rPr>
            </w:pPr>
          </w:p>
          <w:p w14:paraId="01014147" w14:textId="77777777" w:rsidR="001A7C82" w:rsidRDefault="001A7C82" w:rsidP="001A7C82">
            <w:pPr>
              <w:pStyle w:val="Default"/>
              <w:rPr>
                <w:sz w:val="20"/>
                <w:szCs w:val="20"/>
              </w:rPr>
            </w:pPr>
          </w:p>
          <w:p w14:paraId="2088C054" w14:textId="77777777" w:rsidR="001A7C82" w:rsidRDefault="001A7C82" w:rsidP="001A7C82">
            <w:pPr>
              <w:pStyle w:val="Default"/>
              <w:rPr>
                <w:sz w:val="20"/>
                <w:szCs w:val="20"/>
              </w:rPr>
            </w:pPr>
          </w:p>
          <w:p w14:paraId="6BC406FC" w14:textId="77777777" w:rsidR="00E23067" w:rsidRDefault="00E23067" w:rsidP="001A7C82">
            <w:pPr>
              <w:pStyle w:val="Default"/>
              <w:rPr>
                <w:sz w:val="20"/>
                <w:szCs w:val="20"/>
              </w:rPr>
            </w:pPr>
          </w:p>
          <w:p w14:paraId="553F205B" w14:textId="77777777" w:rsidR="00E23067" w:rsidRDefault="00E23067" w:rsidP="001A7C82">
            <w:pPr>
              <w:pStyle w:val="Default"/>
              <w:rPr>
                <w:sz w:val="20"/>
                <w:szCs w:val="20"/>
              </w:rPr>
            </w:pPr>
          </w:p>
          <w:p w14:paraId="4F9C64BB" w14:textId="77777777" w:rsidR="00E23067" w:rsidRDefault="00E23067" w:rsidP="001A7C82">
            <w:pPr>
              <w:pStyle w:val="Default"/>
              <w:rPr>
                <w:sz w:val="20"/>
                <w:szCs w:val="20"/>
              </w:rPr>
            </w:pPr>
          </w:p>
          <w:p w14:paraId="1C0CD801" w14:textId="77777777" w:rsidR="00E23067" w:rsidRDefault="00E23067" w:rsidP="001A7C82">
            <w:pPr>
              <w:pStyle w:val="Default"/>
              <w:rPr>
                <w:sz w:val="20"/>
                <w:szCs w:val="20"/>
              </w:rPr>
            </w:pPr>
          </w:p>
          <w:p w14:paraId="4D6D398E" w14:textId="3DD12889" w:rsidR="004A44BB" w:rsidRDefault="00E23067" w:rsidP="001A7C82">
            <w:pPr>
              <w:pStyle w:val="Default"/>
              <w:rPr>
                <w:sz w:val="20"/>
                <w:szCs w:val="20"/>
              </w:rPr>
            </w:pPr>
            <w:r>
              <w:rPr>
                <w:sz w:val="20"/>
                <w:szCs w:val="20"/>
              </w:rPr>
              <w:t>£1000</w:t>
            </w:r>
          </w:p>
          <w:p w14:paraId="44A22D26" w14:textId="0786512E" w:rsidR="004A44BB" w:rsidRDefault="004A44BB" w:rsidP="001A7C82">
            <w:pPr>
              <w:pStyle w:val="Default"/>
              <w:rPr>
                <w:sz w:val="20"/>
                <w:szCs w:val="20"/>
              </w:rPr>
            </w:pPr>
          </w:p>
          <w:p w14:paraId="684C01C8" w14:textId="77777777" w:rsidR="00190161" w:rsidRDefault="00190161" w:rsidP="001A7C82">
            <w:pPr>
              <w:pStyle w:val="Default"/>
              <w:rPr>
                <w:sz w:val="20"/>
                <w:szCs w:val="20"/>
              </w:rPr>
            </w:pPr>
          </w:p>
          <w:p w14:paraId="1A1AA990" w14:textId="77777777" w:rsidR="00190161" w:rsidRDefault="00190161" w:rsidP="001A7C82">
            <w:pPr>
              <w:pStyle w:val="Default"/>
              <w:rPr>
                <w:sz w:val="20"/>
                <w:szCs w:val="20"/>
              </w:rPr>
            </w:pPr>
          </w:p>
          <w:p w14:paraId="0FDB09D9" w14:textId="46ED5675" w:rsidR="001A7C82" w:rsidRDefault="00CE2255" w:rsidP="001A7C82">
            <w:pPr>
              <w:pStyle w:val="Default"/>
              <w:rPr>
                <w:sz w:val="20"/>
                <w:szCs w:val="20"/>
              </w:rPr>
            </w:pPr>
            <w:r>
              <w:rPr>
                <w:sz w:val="20"/>
                <w:szCs w:val="20"/>
              </w:rPr>
              <w:t>£100 fees</w:t>
            </w:r>
          </w:p>
          <w:p w14:paraId="13C50B39" w14:textId="0AC03BAD" w:rsidR="00CE2255" w:rsidRDefault="00CE2255" w:rsidP="001A7C82">
            <w:pPr>
              <w:pStyle w:val="Default"/>
              <w:rPr>
                <w:sz w:val="20"/>
                <w:szCs w:val="20"/>
              </w:rPr>
            </w:pPr>
          </w:p>
          <w:p w14:paraId="0BBE0EF4" w14:textId="01C7CF36" w:rsidR="004A44BB" w:rsidRDefault="004A44BB" w:rsidP="001A7C82">
            <w:pPr>
              <w:pStyle w:val="Default"/>
              <w:rPr>
                <w:sz w:val="20"/>
                <w:szCs w:val="20"/>
              </w:rPr>
            </w:pPr>
          </w:p>
          <w:p w14:paraId="4F72A109" w14:textId="77777777" w:rsidR="00E23067" w:rsidRDefault="00E23067" w:rsidP="001A7C82">
            <w:pPr>
              <w:pStyle w:val="Default"/>
              <w:rPr>
                <w:sz w:val="20"/>
                <w:szCs w:val="20"/>
              </w:rPr>
            </w:pPr>
          </w:p>
          <w:p w14:paraId="261507E5" w14:textId="2BB579D6" w:rsidR="004A44BB" w:rsidRDefault="00E23067" w:rsidP="001A7C82">
            <w:pPr>
              <w:pStyle w:val="Default"/>
              <w:rPr>
                <w:sz w:val="20"/>
                <w:szCs w:val="20"/>
              </w:rPr>
            </w:pPr>
            <w:r>
              <w:rPr>
                <w:sz w:val="20"/>
                <w:szCs w:val="20"/>
              </w:rPr>
              <w:t>£400</w:t>
            </w:r>
          </w:p>
          <w:p w14:paraId="65F44B8D" w14:textId="30CED332" w:rsidR="00CE2255" w:rsidRPr="008D0B35" w:rsidRDefault="00CE2255" w:rsidP="004A44BB">
            <w:pPr>
              <w:pStyle w:val="Default"/>
              <w:rPr>
                <w:sz w:val="20"/>
                <w:szCs w:val="20"/>
              </w:rPr>
            </w:pPr>
          </w:p>
        </w:tc>
        <w:tc>
          <w:tcPr>
            <w:tcW w:w="4121" w:type="dxa"/>
          </w:tcPr>
          <w:p w14:paraId="68035A81" w14:textId="21D77DE9" w:rsidR="00867EF6" w:rsidRPr="00867EF6" w:rsidRDefault="00867EF6" w:rsidP="00190161">
            <w:pPr>
              <w:pStyle w:val="TableParagraph"/>
              <w:rPr>
                <w:rFonts w:ascii="High Tower Text" w:hAnsi="High Tower Text"/>
                <w:sz w:val="20"/>
                <w:szCs w:val="20"/>
              </w:rPr>
            </w:pPr>
          </w:p>
        </w:tc>
        <w:tc>
          <w:tcPr>
            <w:tcW w:w="3339" w:type="dxa"/>
          </w:tcPr>
          <w:p w14:paraId="63B3F17C" w14:textId="77777777" w:rsidR="000337FB" w:rsidRPr="008D0B35" w:rsidRDefault="000337FB" w:rsidP="000337FB">
            <w:pPr>
              <w:pStyle w:val="TableParagraph"/>
              <w:spacing w:before="19" w:line="288" w:lineRule="exact"/>
              <w:ind w:left="70"/>
              <w:rPr>
                <w:rFonts w:ascii="High Tower Text" w:hAnsi="High Tower Text"/>
                <w:sz w:val="20"/>
                <w:szCs w:val="20"/>
              </w:rPr>
            </w:pPr>
          </w:p>
        </w:tc>
      </w:tr>
      <w:tr w:rsidR="000337FB" w:rsidRPr="008D0B35" w14:paraId="575F6C89" w14:textId="77777777" w:rsidTr="000A6070">
        <w:trPr>
          <w:trHeight w:val="454"/>
        </w:trPr>
        <w:tc>
          <w:tcPr>
            <w:tcW w:w="15814" w:type="dxa"/>
            <w:gridSpan w:val="5"/>
          </w:tcPr>
          <w:p w14:paraId="12DD85B7" w14:textId="365001A7" w:rsidR="000337FB" w:rsidRPr="005B75D2" w:rsidRDefault="005B75D2" w:rsidP="005B75D2">
            <w:pPr>
              <w:pStyle w:val="TableParagraph"/>
              <w:spacing w:before="19" w:line="288" w:lineRule="exact"/>
              <w:ind w:left="70"/>
              <w:rPr>
                <w:rFonts w:ascii="High Tower Text" w:hAnsi="High Tower Text"/>
                <w:b/>
                <w:color w:val="0070C0"/>
                <w:sz w:val="24"/>
                <w:szCs w:val="24"/>
              </w:rPr>
            </w:pPr>
            <w:r>
              <w:rPr>
                <w:rFonts w:ascii="High Tower Text" w:hAnsi="High Tower Text"/>
                <w:b/>
                <w:color w:val="0057A0"/>
                <w:sz w:val="24"/>
                <w:szCs w:val="24"/>
              </w:rPr>
              <w:t>Key Objective 3</w:t>
            </w:r>
            <w:r w:rsidRPr="004605D2">
              <w:rPr>
                <w:rFonts w:ascii="High Tower Text" w:hAnsi="High Tower Text"/>
                <w:b/>
                <w:color w:val="0057A0"/>
                <w:sz w:val="24"/>
                <w:szCs w:val="24"/>
              </w:rPr>
              <w:t xml:space="preserve">: To </w:t>
            </w:r>
            <w:r>
              <w:rPr>
                <w:rFonts w:ascii="High Tower Text" w:hAnsi="High Tower Text"/>
                <w:b/>
                <w:color w:val="0057A0"/>
                <w:sz w:val="24"/>
                <w:szCs w:val="24"/>
              </w:rPr>
              <w:t>continue to innovate current unique sporting opportunities aimed at enhancing and advancing our curriculum further</w:t>
            </w:r>
            <w:r w:rsidR="00190161">
              <w:rPr>
                <w:rFonts w:ascii="High Tower Text" w:hAnsi="High Tower Text"/>
                <w:b/>
                <w:color w:val="0057A0"/>
                <w:sz w:val="24"/>
                <w:szCs w:val="24"/>
              </w:rPr>
              <w:t xml:space="preserve"> in a Covid safe environment</w:t>
            </w:r>
            <w:r w:rsidRPr="004605D2">
              <w:rPr>
                <w:rFonts w:ascii="High Tower Text" w:hAnsi="High Tower Text"/>
                <w:b/>
                <w:color w:val="0057A0"/>
                <w:sz w:val="24"/>
                <w:szCs w:val="24"/>
              </w:rPr>
              <w:t>.</w:t>
            </w:r>
          </w:p>
        </w:tc>
      </w:tr>
      <w:tr w:rsidR="000337FB" w:rsidRPr="008D0B35" w14:paraId="7E16D22C" w14:textId="77777777" w:rsidTr="000A6070">
        <w:trPr>
          <w:trHeight w:val="501"/>
        </w:trPr>
        <w:tc>
          <w:tcPr>
            <w:tcW w:w="2117" w:type="dxa"/>
          </w:tcPr>
          <w:p w14:paraId="02D3A04F" w14:textId="77777777" w:rsidR="000337FB" w:rsidRPr="008D0B35" w:rsidRDefault="000A6070" w:rsidP="000337FB">
            <w:pPr>
              <w:pStyle w:val="TableParagraph"/>
              <w:spacing w:before="27" w:line="235" w:lineRule="auto"/>
              <w:ind w:left="70" w:right="102"/>
              <w:rPr>
                <w:rFonts w:ascii="High Tower Text" w:hAnsi="High Tower Text"/>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0BB9B6B1" w14:textId="77777777" w:rsidR="000337FB" w:rsidRPr="000A6070" w:rsidRDefault="000337FB" w:rsidP="000337FB">
            <w:pPr>
              <w:pStyle w:val="TableParagraph"/>
              <w:spacing w:before="21"/>
              <w:ind w:left="70"/>
              <w:rPr>
                <w:rFonts w:ascii="High Tower Text" w:hAnsi="High Tower Text"/>
                <w:b/>
                <w:sz w:val="20"/>
                <w:szCs w:val="20"/>
              </w:rPr>
            </w:pPr>
            <w:r w:rsidRPr="000A6070">
              <w:rPr>
                <w:rFonts w:ascii="High Tower Text" w:hAnsi="High Tower Text"/>
                <w:b/>
                <w:color w:val="231F20"/>
                <w:sz w:val="20"/>
                <w:szCs w:val="20"/>
              </w:rPr>
              <w:t>Actions to achieve:</w:t>
            </w:r>
          </w:p>
        </w:tc>
        <w:tc>
          <w:tcPr>
            <w:tcW w:w="1276" w:type="dxa"/>
          </w:tcPr>
          <w:p w14:paraId="6EA25C6C"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14:paraId="65C08DF0" w14:textId="77777777" w:rsidR="000337FB" w:rsidRPr="000A6070" w:rsidRDefault="000337FB" w:rsidP="000337FB">
            <w:pPr>
              <w:pStyle w:val="TableParagraph"/>
              <w:spacing w:before="21"/>
              <w:ind w:left="70"/>
              <w:rPr>
                <w:rFonts w:ascii="High Tower Text" w:hAnsi="High Tower Text"/>
                <w:b/>
                <w:sz w:val="20"/>
                <w:szCs w:val="20"/>
              </w:rPr>
            </w:pPr>
            <w:r w:rsidRPr="000A6070">
              <w:rPr>
                <w:rFonts w:ascii="High Tower Text" w:hAnsi="High Tower Text"/>
                <w:b/>
                <w:color w:val="231F20"/>
                <w:sz w:val="20"/>
                <w:szCs w:val="20"/>
              </w:rPr>
              <w:t>Evidence and impact:</w:t>
            </w:r>
          </w:p>
        </w:tc>
        <w:tc>
          <w:tcPr>
            <w:tcW w:w="3339" w:type="dxa"/>
          </w:tcPr>
          <w:p w14:paraId="271224B4" w14:textId="77777777" w:rsidR="000337FB" w:rsidRPr="000A6070" w:rsidRDefault="000337FB" w:rsidP="000337FB">
            <w:pPr>
              <w:pStyle w:val="TableParagraph"/>
              <w:spacing w:before="27" w:line="235" w:lineRule="auto"/>
              <w:ind w:left="70"/>
              <w:rPr>
                <w:rFonts w:ascii="High Tower Text" w:hAnsi="High Tower Text"/>
                <w:b/>
                <w:sz w:val="20"/>
                <w:szCs w:val="20"/>
              </w:rPr>
            </w:pPr>
            <w:r w:rsidRPr="000A6070">
              <w:rPr>
                <w:rFonts w:ascii="High Tower Text" w:hAnsi="High Tower Text"/>
                <w:b/>
                <w:color w:val="231F20"/>
                <w:sz w:val="20"/>
                <w:szCs w:val="20"/>
              </w:rPr>
              <w:t>Sustainability and suggested next steps:</w:t>
            </w:r>
          </w:p>
        </w:tc>
      </w:tr>
      <w:tr w:rsidR="000337FB" w:rsidRPr="008D0B35" w14:paraId="57430F20" w14:textId="77777777" w:rsidTr="000A6070">
        <w:trPr>
          <w:trHeight w:val="501"/>
        </w:trPr>
        <w:tc>
          <w:tcPr>
            <w:tcW w:w="2117" w:type="dxa"/>
          </w:tcPr>
          <w:p w14:paraId="4C89D872" w14:textId="77777777" w:rsidR="000337FB" w:rsidRDefault="000337FB" w:rsidP="000337F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Pupils have a broader range of sporting activities to participate in.</w:t>
            </w:r>
          </w:p>
          <w:p w14:paraId="5F416DFF" w14:textId="77777777" w:rsidR="000A6070" w:rsidRDefault="000A6070" w:rsidP="000337FB">
            <w:pPr>
              <w:pStyle w:val="TableParagraph"/>
              <w:spacing w:before="27" w:line="235" w:lineRule="auto"/>
              <w:ind w:left="70" w:right="102"/>
              <w:rPr>
                <w:rFonts w:ascii="High Tower Text" w:hAnsi="High Tower Text"/>
                <w:sz w:val="20"/>
                <w:szCs w:val="20"/>
              </w:rPr>
            </w:pPr>
          </w:p>
          <w:p w14:paraId="6C25AEA5" w14:textId="77777777" w:rsidR="000A6070" w:rsidRPr="008D0B35" w:rsidRDefault="000A6070" w:rsidP="000337FB">
            <w:pPr>
              <w:pStyle w:val="TableParagraph"/>
              <w:spacing w:before="27" w:line="235" w:lineRule="auto"/>
              <w:ind w:left="70" w:right="102"/>
              <w:rPr>
                <w:rFonts w:ascii="High Tower Text" w:hAnsi="High Tower Text"/>
                <w:color w:val="231F20"/>
                <w:sz w:val="20"/>
                <w:szCs w:val="20"/>
              </w:rPr>
            </w:pPr>
          </w:p>
        </w:tc>
        <w:tc>
          <w:tcPr>
            <w:tcW w:w="4961" w:type="dxa"/>
          </w:tcPr>
          <w:p w14:paraId="7CA9D611" w14:textId="77777777" w:rsidR="000337FB" w:rsidRDefault="000337FB" w:rsidP="000337F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 xml:space="preserve">Throughout the year, provide a range of different sports to encourage and </w:t>
            </w:r>
            <w:r w:rsidR="000A6070">
              <w:rPr>
                <w:rFonts w:ascii="High Tower Text" w:hAnsi="High Tower Text"/>
                <w:color w:val="231F20"/>
                <w:sz w:val="20"/>
                <w:szCs w:val="20"/>
              </w:rPr>
              <w:t>support pupil’s love of sport.</w:t>
            </w:r>
          </w:p>
          <w:p w14:paraId="1A863A32" w14:textId="77777777" w:rsidR="000337FB" w:rsidRDefault="000337FB" w:rsidP="005B75D2">
            <w:pPr>
              <w:pStyle w:val="TableParagraph"/>
              <w:spacing w:before="21"/>
              <w:rPr>
                <w:rFonts w:ascii="High Tower Text" w:hAnsi="High Tower Text"/>
                <w:color w:val="231F20"/>
                <w:sz w:val="20"/>
                <w:szCs w:val="20"/>
              </w:rPr>
            </w:pPr>
          </w:p>
          <w:p w14:paraId="44BE3596" w14:textId="336D91AE" w:rsidR="000B6429" w:rsidRPr="008D0B35" w:rsidRDefault="000A6070" w:rsidP="004A44B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 xml:space="preserve">Sports &amp; Well-being </w:t>
            </w:r>
            <w:r w:rsidR="00816496">
              <w:rPr>
                <w:rFonts w:ascii="High Tower Text" w:hAnsi="High Tower Text"/>
                <w:color w:val="231F20"/>
                <w:sz w:val="20"/>
                <w:szCs w:val="20"/>
              </w:rPr>
              <w:t>Wednesday is</w:t>
            </w:r>
            <w:r>
              <w:rPr>
                <w:rFonts w:ascii="High Tower Text" w:hAnsi="High Tower Text"/>
                <w:color w:val="231F20"/>
                <w:sz w:val="20"/>
                <w:szCs w:val="20"/>
              </w:rPr>
              <w:t xml:space="preserve"> used</w:t>
            </w:r>
            <w:r w:rsidR="000337FB">
              <w:rPr>
                <w:rFonts w:ascii="High Tower Text" w:hAnsi="High Tower Text"/>
                <w:color w:val="231F20"/>
                <w:sz w:val="20"/>
                <w:szCs w:val="20"/>
              </w:rPr>
              <w:t xml:space="preserve"> to raise the profile of </w:t>
            </w:r>
            <w:r>
              <w:rPr>
                <w:rFonts w:ascii="High Tower Text" w:hAnsi="High Tower Text"/>
                <w:color w:val="231F20"/>
                <w:sz w:val="20"/>
                <w:szCs w:val="20"/>
              </w:rPr>
              <w:t xml:space="preserve">sport and </w:t>
            </w:r>
            <w:r w:rsidR="000337FB">
              <w:rPr>
                <w:rFonts w:ascii="High Tower Text" w:hAnsi="High Tower Text"/>
                <w:color w:val="231F20"/>
                <w:sz w:val="20"/>
                <w:szCs w:val="20"/>
              </w:rPr>
              <w:t xml:space="preserve">the impact sport </w:t>
            </w:r>
            <w:r>
              <w:rPr>
                <w:rFonts w:ascii="High Tower Text" w:hAnsi="High Tower Text"/>
                <w:color w:val="231F20"/>
                <w:sz w:val="20"/>
                <w:szCs w:val="20"/>
              </w:rPr>
              <w:t xml:space="preserve">can have on the body. This will link with teaching children about the </w:t>
            </w:r>
            <w:r w:rsidR="000337FB">
              <w:rPr>
                <w:rFonts w:ascii="High Tower Text" w:hAnsi="High Tower Text"/>
                <w:color w:val="231F20"/>
                <w:sz w:val="20"/>
                <w:szCs w:val="20"/>
              </w:rPr>
              <w:t>importance of well-being</w:t>
            </w:r>
            <w:r>
              <w:rPr>
                <w:rFonts w:ascii="High Tower Text" w:hAnsi="High Tower Text"/>
                <w:color w:val="231F20"/>
                <w:sz w:val="20"/>
                <w:szCs w:val="20"/>
              </w:rPr>
              <w:t xml:space="preserve"> and will</w:t>
            </w:r>
            <w:r w:rsidR="000337FB">
              <w:rPr>
                <w:rFonts w:ascii="High Tower Text" w:hAnsi="High Tower Text"/>
                <w:color w:val="231F20"/>
                <w:sz w:val="20"/>
                <w:szCs w:val="20"/>
              </w:rPr>
              <w:t xml:space="preserve"> </w:t>
            </w:r>
            <w:r>
              <w:rPr>
                <w:rFonts w:ascii="High Tower Text" w:hAnsi="High Tower Text"/>
                <w:color w:val="231F20"/>
                <w:sz w:val="20"/>
                <w:szCs w:val="20"/>
              </w:rPr>
              <w:t>provide</w:t>
            </w:r>
            <w:r w:rsidR="000337FB">
              <w:rPr>
                <w:rFonts w:ascii="High Tower Text" w:hAnsi="High Tower Text"/>
                <w:color w:val="231F20"/>
                <w:sz w:val="20"/>
                <w:szCs w:val="20"/>
              </w:rPr>
              <w:t xml:space="preserve"> pupils with a range of different opportunities. </w:t>
            </w:r>
          </w:p>
        </w:tc>
        <w:tc>
          <w:tcPr>
            <w:tcW w:w="1276" w:type="dxa"/>
          </w:tcPr>
          <w:p w14:paraId="1AF8880A" w14:textId="5FD5DF7F" w:rsidR="000337FB" w:rsidRPr="00CE2255" w:rsidRDefault="00E23067" w:rsidP="001A7C82">
            <w:pPr>
              <w:pStyle w:val="Default"/>
              <w:rPr>
                <w:sz w:val="20"/>
                <w:szCs w:val="20"/>
              </w:rPr>
            </w:pPr>
            <w:r>
              <w:rPr>
                <w:sz w:val="20"/>
                <w:szCs w:val="20"/>
              </w:rPr>
              <w:t>£2500</w:t>
            </w:r>
          </w:p>
          <w:p w14:paraId="5FED727E" w14:textId="42493571" w:rsidR="001A7C82" w:rsidRPr="00CE2255" w:rsidRDefault="001A7C82" w:rsidP="001A7C82">
            <w:pPr>
              <w:pStyle w:val="Default"/>
              <w:rPr>
                <w:sz w:val="20"/>
                <w:szCs w:val="20"/>
              </w:rPr>
            </w:pPr>
          </w:p>
          <w:p w14:paraId="3B8A4553" w14:textId="42924B1B" w:rsidR="001A7C82" w:rsidRPr="00CE2255" w:rsidRDefault="001A7C82" w:rsidP="001A7C82">
            <w:pPr>
              <w:pStyle w:val="Default"/>
              <w:rPr>
                <w:sz w:val="20"/>
                <w:szCs w:val="20"/>
              </w:rPr>
            </w:pPr>
          </w:p>
          <w:p w14:paraId="2F1DD37C" w14:textId="71980A63" w:rsidR="001A7C82" w:rsidRPr="00CE2255" w:rsidRDefault="00E23067" w:rsidP="001A7C82">
            <w:pPr>
              <w:pStyle w:val="Default"/>
              <w:rPr>
                <w:sz w:val="20"/>
                <w:szCs w:val="20"/>
              </w:rPr>
            </w:pPr>
            <w:r>
              <w:rPr>
                <w:sz w:val="20"/>
                <w:szCs w:val="20"/>
              </w:rPr>
              <w:t>£1000</w:t>
            </w:r>
          </w:p>
          <w:p w14:paraId="0DFA7B58" w14:textId="77777777" w:rsidR="001A7C82" w:rsidRPr="00CE2255" w:rsidRDefault="001A7C82" w:rsidP="001A7C82">
            <w:pPr>
              <w:pStyle w:val="Default"/>
              <w:rPr>
                <w:sz w:val="20"/>
                <w:szCs w:val="20"/>
              </w:rPr>
            </w:pPr>
          </w:p>
          <w:p w14:paraId="760BA885" w14:textId="77777777" w:rsidR="001A7C82" w:rsidRPr="00CE2255" w:rsidRDefault="001A7C82" w:rsidP="001A7C82">
            <w:pPr>
              <w:pStyle w:val="Default"/>
              <w:rPr>
                <w:sz w:val="20"/>
                <w:szCs w:val="20"/>
              </w:rPr>
            </w:pPr>
          </w:p>
          <w:p w14:paraId="79AE941A" w14:textId="77777777" w:rsidR="001A7C82" w:rsidRPr="00CE2255" w:rsidRDefault="001A7C82" w:rsidP="001A7C82">
            <w:pPr>
              <w:pStyle w:val="Default"/>
              <w:rPr>
                <w:sz w:val="20"/>
                <w:szCs w:val="20"/>
              </w:rPr>
            </w:pPr>
          </w:p>
          <w:p w14:paraId="47EB61AD" w14:textId="77777777" w:rsidR="001A7C82" w:rsidRPr="00CE2255" w:rsidRDefault="001A7C82" w:rsidP="001A7C82">
            <w:pPr>
              <w:pStyle w:val="Default"/>
              <w:rPr>
                <w:sz w:val="20"/>
                <w:szCs w:val="20"/>
              </w:rPr>
            </w:pPr>
          </w:p>
          <w:p w14:paraId="501AA763" w14:textId="0FA3A1BF" w:rsidR="001A7C82" w:rsidRPr="001A7C82" w:rsidRDefault="001A7C82" w:rsidP="004A44BB">
            <w:pPr>
              <w:pStyle w:val="Default"/>
              <w:rPr>
                <w:sz w:val="20"/>
                <w:szCs w:val="20"/>
              </w:rPr>
            </w:pPr>
          </w:p>
        </w:tc>
        <w:tc>
          <w:tcPr>
            <w:tcW w:w="4121" w:type="dxa"/>
          </w:tcPr>
          <w:p w14:paraId="486077D1" w14:textId="77777777" w:rsidR="00C15446" w:rsidRDefault="00C15446" w:rsidP="000337FB">
            <w:pPr>
              <w:pStyle w:val="TableParagraph"/>
              <w:spacing w:before="21"/>
              <w:ind w:left="70"/>
              <w:rPr>
                <w:rFonts w:ascii="High Tower Text" w:hAnsi="High Tower Text"/>
                <w:color w:val="231F20"/>
                <w:sz w:val="20"/>
                <w:szCs w:val="20"/>
              </w:rPr>
            </w:pPr>
          </w:p>
          <w:p w14:paraId="29947063" w14:textId="365C2D40" w:rsidR="00C15446" w:rsidRPr="008D0B35" w:rsidRDefault="00C15446" w:rsidP="000337FB">
            <w:pPr>
              <w:pStyle w:val="TableParagraph"/>
              <w:spacing w:before="21"/>
              <w:ind w:left="70"/>
              <w:rPr>
                <w:rFonts w:ascii="High Tower Text" w:hAnsi="High Tower Text"/>
                <w:color w:val="231F20"/>
                <w:sz w:val="20"/>
                <w:szCs w:val="20"/>
              </w:rPr>
            </w:pPr>
          </w:p>
        </w:tc>
        <w:tc>
          <w:tcPr>
            <w:tcW w:w="3339" w:type="dxa"/>
          </w:tcPr>
          <w:p w14:paraId="3EA83D43" w14:textId="77777777" w:rsidR="000337FB" w:rsidRPr="008D0B35" w:rsidRDefault="000337FB" w:rsidP="000337FB">
            <w:pPr>
              <w:pStyle w:val="TableParagraph"/>
              <w:spacing w:before="27" w:line="235" w:lineRule="auto"/>
              <w:ind w:left="70"/>
              <w:rPr>
                <w:rFonts w:ascii="High Tower Text" w:hAnsi="High Tower Text"/>
                <w:color w:val="231F20"/>
                <w:sz w:val="20"/>
                <w:szCs w:val="20"/>
              </w:rPr>
            </w:pPr>
          </w:p>
        </w:tc>
      </w:tr>
      <w:tr w:rsidR="000337FB" w:rsidRPr="008D0B35" w14:paraId="48AD9D26" w14:textId="77777777" w:rsidTr="000A6070">
        <w:trPr>
          <w:trHeight w:val="454"/>
        </w:trPr>
        <w:tc>
          <w:tcPr>
            <w:tcW w:w="15814" w:type="dxa"/>
            <w:gridSpan w:val="5"/>
          </w:tcPr>
          <w:p w14:paraId="42A82C05" w14:textId="77777777" w:rsidR="000337FB" w:rsidRPr="000B6429" w:rsidRDefault="000B6429" w:rsidP="000B6429">
            <w:pPr>
              <w:pStyle w:val="TableParagraph"/>
              <w:spacing w:before="27" w:line="235" w:lineRule="auto"/>
              <w:ind w:left="70"/>
              <w:rPr>
                <w:rFonts w:ascii="High Tower Text" w:hAnsi="High Tower Text"/>
                <w:b/>
                <w:color w:val="0070C0"/>
                <w:sz w:val="24"/>
                <w:szCs w:val="24"/>
              </w:rPr>
            </w:pPr>
            <w:r>
              <w:rPr>
                <w:rFonts w:ascii="High Tower Text" w:hAnsi="High Tower Text"/>
                <w:b/>
                <w:color w:val="0057A0"/>
                <w:sz w:val="24"/>
                <w:szCs w:val="24"/>
              </w:rPr>
              <w:t>Key Objective 4</w:t>
            </w:r>
            <w:r w:rsidRPr="004605D2">
              <w:rPr>
                <w:rFonts w:ascii="High Tower Text" w:hAnsi="High Tower Text"/>
                <w:b/>
                <w:color w:val="0057A0"/>
                <w:sz w:val="24"/>
                <w:szCs w:val="24"/>
              </w:rPr>
              <w:t xml:space="preserve">: To </w:t>
            </w:r>
            <w:r>
              <w:rPr>
                <w:rFonts w:ascii="High Tower Text" w:hAnsi="High Tower Text"/>
                <w:b/>
                <w:color w:val="0057A0"/>
                <w:sz w:val="24"/>
                <w:szCs w:val="24"/>
              </w:rPr>
              <w:t>enhance and provide high quality sports teaching through quality coaching and PE teaching.</w:t>
            </w:r>
          </w:p>
        </w:tc>
      </w:tr>
      <w:tr w:rsidR="000337FB" w:rsidRPr="008D0B35" w14:paraId="02C2351A" w14:textId="77777777" w:rsidTr="000A6070">
        <w:trPr>
          <w:trHeight w:val="501"/>
        </w:trPr>
        <w:tc>
          <w:tcPr>
            <w:tcW w:w="2117" w:type="dxa"/>
          </w:tcPr>
          <w:p w14:paraId="477292C5" w14:textId="77777777"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117572D9"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14:paraId="61C3BC28" w14:textId="77777777" w:rsidR="000337FB" w:rsidRPr="00D1672C" w:rsidRDefault="000337FB" w:rsidP="000337FB">
            <w:pPr>
              <w:pStyle w:val="TableParagraph"/>
              <w:spacing w:before="27" w:line="235" w:lineRule="auto"/>
              <w:ind w:left="70"/>
              <w:rPr>
                <w:rFonts w:ascii="High Tower Text" w:hAnsi="High Tower Text"/>
                <w:b/>
                <w:sz w:val="20"/>
                <w:szCs w:val="20"/>
              </w:rPr>
            </w:pPr>
            <w:r>
              <w:rPr>
                <w:rFonts w:ascii="High Tower Text" w:hAnsi="High Tower Text"/>
                <w:b/>
                <w:color w:val="231F20"/>
                <w:sz w:val="20"/>
                <w:szCs w:val="20"/>
              </w:rPr>
              <w:t>Funding Committed</w:t>
            </w:r>
            <w:r w:rsidRPr="00D1672C">
              <w:rPr>
                <w:rFonts w:ascii="High Tower Text" w:hAnsi="High Tower Text"/>
                <w:b/>
                <w:color w:val="231F20"/>
                <w:sz w:val="20"/>
                <w:szCs w:val="20"/>
              </w:rPr>
              <w:t>:</w:t>
            </w:r>
          </w:p>
        </w:tc>
        <w:tc>
          <w:tcPr>
            <w:tcW w:w="4121" w:type="dxa"/>
          </w:tcPr>
          <w:p w14:paraId="2D1635C1"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14:paraId="4819042E"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14:paraId="7E06BCF8" w14:textId="77777777" w:rsidTr="000A6070">
        <w:trPr>
          <w:trHeight w:val="501"/>
        </w:trPr>
        <w:tc>
          <w:tcPr>
            <w:tcW w:w="2117" w:type="dxa"/>
          </w:tcPr>
          <w:p w14:paraId="6F7BD87F" w14:textId="07AFE9F2" w:rsidR="000B6429" w:rsidRDefault="000337FB" w:rsidP="000B6429">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Pupils receive high quality P.E from specialists</w:t>
            </w:r>
            <w:r w:rsidR="004A44BB">
              <w:rPr>
                <w:rFonts w:ascii="High Tower Text" w:hAnsi="High Tower Text"/>
                <w:sz w:val="20"/>
                <w:szCs w:val="20"/>
              </w:rPr>
              <w:t xml:space="preserve"> to support skills</w:t>
            </w:r>
            <w:r w:rsidR="000B6429">
              <w:rPr>
                <w:rFonts w:ascii="High Tower Text" w:hAnsi="High Tower Text"/>
                <w:sz w:val="20"/>
                <w:szCs w:val="20"/>
              </w:rPr>
              <w:t>.</w:t>
            </w:r>
          </w:p>
          <w:p w14:paraId="7D2D66DD" w14:textId="77777777" w:rsidR="000B6429" w:rsidRDefault="000B6429" w:rsidP="000B6429">
            <w:pPr>
              <w:pStyle w:val="TableParagraph"/>
              <w:spacing w:before="27" w:line="235" w:lineRule="auto"/>
              <w:ind w:left="70" w:right="102"/>
              <w:rPr>
                <w:rFonts w:ascii="High Tower Text" w:hAnsi="High Tower Text"/>
                <w:sz w:val="20"/>
                <w:szCs w:val="20"/>
              </w:rPr>
            </w:pPr>
          </w:p>
          <w:p w14:paraId="00A79B0D" w14:textId="77777777" w:rsidR="004A44BB" w:rsidRDefault="004A44BB" w:rsidP="000B6429">
            <w:pPr>
              <w:pStyle w:val="TableParagraph"/>
              <w:spacing w:before="27" w:line="235" w:lineRule="auto"/>
              <w:ind w:left="70" w:right="102"/>
              <w:rPr>
                <w:rFonts w:ascii="High Tower Text" w:hAnsi="High Tower Text"/>
                <w:sz w:val="20"/>
                <w:szCs w:val="20"/>
              </w:rPr>
            </w:pPr>
          </w:p>
          <w:p w14:paraId="51D01E40" w14:textId="7F1740FB" w:rsidR="000B6429" w:rsidRDefault="000B6429" w:rsidP="004A44B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Real PE to be implemented and assessed for success.</w:t>
            </w:r>
          </w:p>
          <w:p w14:paraId="40721FDF" w14:textId="245EF5E6" w:rsidR="000B6429" w:rsidRPr="000B6429" w:rsidRDefault="000B6429" w:rsidP="004A44BB">
            <w:pPr>
              <w:pStyle w:val="TableParagraph"/>
              <w:spacing w:before="27" w:line="235" w:lineRule="auto"/>
              <w:ind w:right="102"/>
              <w:rPr>
                <w:rFonts w:ascii="High Tower Text" w:hAnsi="High Tower Text"/>
                <w:sz w:val="20"/>
                <w:szCs w:val="20"/>
              </w:rPr>
            </w:pPr>
            <w:r>
              <w:rPr>
                <w:rFonts w:ascii="High Tower Text" w:hAnsi="High Tower Text"/>
                <w:sz w:val="20"/>
                <w:szCs w:val="20"/>
              </w:rPr>
              <w:t>Staff to receive training and support for high quality PE teaching</w:t>
            </w:r>
            <w:r w:rsidR="004A44BB">
              <w:rPr>
                <w:rFonts w:ascii="High Tower Text" w:hAnsi="High Tower Text"/>
                <w:sz w:val="20"/>
                <w:szCs w:val="20"/>
              </w:rPr>
              <w:t xml:space="preserve"> impacting on pupils skills</w:t>
            </w:r>
            <w:r>
              <w:rPr>
                <w:rFonts w:ascii="High Tower Text" w:hAnsi="High Tower Text"/>
                <w:sz w:val="20"/>
                <w:szCs w:val="20"/>
              </w:rPr>
              <w:t>.</w:t>
            </w:r>
          </w:p>
        </w:tc>
        <w:tc>
          <w:tcPr>
            <w:tcW w:w="4961" w:type="dxa"/>
          </w:tcPr>
          <w:p w14:paraId="753D9602" w14:textId="745B9371" w:rsidR="000337FB" w:rsidRDefault="000337FB" w:rsidP="000337FB">
            <w:pPr>
              <w:pStyle w:val="TableParagraph"/>
              <w:spacing w:before="21"/>
              <w:ind w:left="70"/>
              <w:rPr>
                <w:rFonts w:ascii="High Tower Text" w:hAnsi="High Tower Text"/>
                <w:color w:val="231F20"/>
                <w:sz w:val="20"/>
                <w:szCs w:val="20"/>
              </w:rPr>
            </w:pPr>
            <w:r>
              <w:rPr>
                <w:rFonts w:ascii="High Tower Text" w:hAnsi="High Tower Text"/>
                <w:color w:val="231F20"/>
                <w:sz w:val="20"/>
                <w:szCs w:val="20"/>
              </w:rPr>
              <w:t>Throughout the year, provide a range of different sports to encourage and</w:t>
            </w:r>
            <w:r w:rsidR="005B75D2">
              <w:rPr>
                <w:rFonts w:ascii="High Tower Text" w:hAnsi="High Tower Text"/>
                <w:color w:val="231F20"/>
                <w:sz w:val="20"/>
                <w:szCs w:val="20"/>
              </w:rPr>
              <w:t xml:space="preserve"> support </w:t>
            </w:r>
            <w:r w:rsidR="00277D17">
              <w:rPr>
                <w:rFonts w:ascii="High Tower Text" w:hAnsi="High Tower Text"/>
                <w:color w:val="231F20"/>
                <w:sz w:val="20"/>
                <w:szCs w:val="20"/>
              </w:rPr>
              <w:t>pupils’</w:t>
            </w:r>
            <w:r w:rsidR="005B75D2">
              <w:rPr>
                <w:rFonts w:ascii="High Tower Text" w:hAnsi="High Tower Text"/>
                <w:color w:val="231F20"/>
                <w:sz w:val="20"/>
                <w:szCs w:val="20"/>
              </w:rPr>
              <w:t xml:space="preserve"> love of sport. External providers to ensure that children are experiencing a range of different </w:t>
            </w:r>
            <w:r w:rsidR="00A14441">
              <w:rPr>
                <w:rFonts w:ascii="High Tower Text" w:hAnsi="High Tower Text"/>
                <w:color w:val="231F20"/>
                <w:sz w:val="20"/>
                <w:szCs w:val="20"/>
              </w:rPr>
              <w:t>sports and experiences linked to physical development.</w:t>
            </w:r>
          </w:p>
          <w:p w14:paraId="56B0CF6C" w14:textId="51C4C649" w:rsidR="005B75D2" w:rsidRDefault="005B75D2" w:rsidP="000337FB">
            <w:pPr>
              <w:pStyle w:val="TableParagraph"/>
              <w:spacing w:before="21"/>
              <w:ind w:left="70"/>
              <w:rPr>
                <w:rFonts w:ascii="High Tower Text" w:hAnsi="High Tower Text"/>
                <w:color w:val="231F20"/>
                <w:sz w:val="20"/>
                <w:szCs w:val="20"/>
              </w:rPr>
            </w:pPr>
          </w:p>
          <w:p w14:paraId="58125672" w14:textId="0B19A248" w:rsidR="005B75D2" w:rsidRDefault="005B75D2" w:rsidP="004A44BB">
            <w:pPr>
              <w:pStyle w:val="TableParagraph"/>
              <w:spacing w:before="21"/>
              <w:rPr>
                <w:rFonts w:ascii="High Tower Text" w:hAnsi="High Tower Text"/>
                <w:color w:val="231F20"/>
                <w:sz w:val="20"/>
                <w:szCs w:val="20"/>
              </w:rPr>
            </w:pPr>
            <w:r>
              <w:rPr>
                <w:rFonts w:ascii="High Tower Text" w:hAnsi="High Tower Text"/>
                <w:color w:val="231F20"/>
                <w:sz w:val="20"/>
                <w:szCs w:val="20"/>
              </w:rPr>
              <w:t>Real PE to be used to provide children with skill development</w:t>
            </w:r>
            <w:r w:rsidR="004A44BB">
              <w:rPr>
                <w:rFonts w:ascii="High Tower Text" w:hAnsi="High Tower Text"/>
                <w:color w:val="231F20"/>
                <w:sz w:val="20"/>
                <w:szCs w:val="20"/>
              </w:rPr>
              <w:t xml:space="preserve"> through a progressive, high quality curriculum. </w:t>
            </w:r>
          </w:p>
          <w:p w14:paraId="3E0E8758" w14:textId="326CB97D" w:rsidR="00765F73" w:rsidRPr="008D0B35" w:rsidRDefault="000A6070" w:rsidP="004A44BB">
            <w:pPr>
              <w:pStyle w:val="TableParagraph"/>
              <w:spacing w:before="21"/>
              <w:rPr>
                <w:rFonts w:ascii="High Tower Text" w:hAnsi="High Tower Text"/>
                <w:color w:val="231F20"/>
                <w:sz w:val="20"/>
                <w:szCs w:val="20"/>
              </w:rPr>
            </w:pPr>
            <w:r>
              <w:rPr>
                <w:rFonts w:ascii="High Tower Text" w:hAnsi="High Tower Text"/>
                <w:color w:val="231F20"/>
                <w:sz w:val="20"/>
                <w:szCs w:val="20"/>
              </w:rPr>
              <w:t>Staff training</w:t>
            </w:r>
            <w:r w:rsidR="00190161">
              <w:rPr>
                <w:rFonts w:ascii="High Tower Text" w:hAnsi="High Tower Text"/>
                <w:color w:val="231F20"/>
                <w:sz w:val="20"/>
                <w:szCs w:val="20"/>
              </w:rPr>
              <w:t xml:space="preserve"> and refresh</w:t>
            </w:r>
            <w:r>
              <w:rPr>
                <w:rFonts w:ascii="High Tower Text" w:hAnsi="High Tower Text"/>
                <w:color w:val="231F20"/>
                <w:sz w:val="20"/>
                <w:szCs w:val="20"/>
              </w:rPr>
              <w:t xml:space="preserve"> to take p</w:t>
            </w:r>
            <w:r w:rsidR="000B6429">
              <w:rPr>
                <w:rFonts w:ascii="High Tower Text" w:hAnsi="High Tower Text"/>
                <w:color w:val="231F20"/>
                <w:sz w:val="20"/>
                <w:szCs w:val="20"/>
              </w:rPr>
              <w:t xml:space="preserve">lace during staff-meeting time </w:t>
            </w:r>
            <w:r>
              <w:rPr>
                <w:rFonts w:ascii="High Tower Text" w:hAnsi="High Tower Text"/>
                <w:color w:val="231F20"/>
                <w:sz w:val="20"/>
                <w:szCs w:val="20"/>
              </w:rPr>
              <w:t>to ensure that staff are confident and comfortable</w:t>
            </w:r>
            <w:r w:rsidR="000B6429">
              <w:rPr>
                <w:rFonts w:ascii="High Tower Text" w:hAnsi="High Tower Text"/>
                <w:color w:val="231F20"/>
                <w:sz w:val="20"/>
                <w:szCs w:val="20"/>
              </w:rPr>
              <w:t xml:space="preserve"> with teaching PE and running extra-curricular sporting clubs.</w:t>
            </w:r>
            <w:r w:rsidR="004A44BB">
              <w:rPr>
                <w:rFonts w:ascii="High Tower Text" w:hAnsi="High Tower Text"/>
                <w:color w:val="231F20"/>
                <w:sz w:val="20"/>
                <w:szCs w:val="20"/>
              </w:rPr>
              <w:t xml:space="preserve"> Training provides opportunities for staff to enhance their skills</w:t>
            </w:r>
            <w:r w:rsidR="00190161">
              <w:rPr>
                <w:rFonts w:ascii="High Tower Text" w:hAnsi="High Tower Text"/>
                <w:color w:val="231F20"/>
                <w:sz w:val="20"/>
                <w:szCs w:val="20"/>
              </w:rPr>
              <w:t xml:space="preserve"> through coaching, mentoring and</w:t>
            </w:r>
            <w:r w:rsidR="004A44BB">
              <w:rPr>
                <w:rFonts w:ascii="High Tower Text" w:hAnsi="High Tower Text"/>
                <w:color w:val="231F20"/>
                <w:sz w:val="20"/>
                <w:szCs w:val="20"/>
              </w:rPr>
              <w:t xml:space="preserve"> team observations. </w:t>
            </w:r>
          </w:p>
        </w:tc>
        <w:tc>
          <w:tcPr>
            <w:tcW w:w="1276" w:type="dxa"/>
          </w:tcPr>
          <w:p w14:paraId="54E27C8B" w14:textId="7C7232BD" w:rsidR="001A7C82" w:rsidRPr="00CE2255" w:rsidRDefault="00264774" w:rsidP="001A7C82">
            <w:pPr>
              <w:pStyle w:val="Default"/>
              <w:rPr>
                <w:sz w:val="20"/>
                <w:szCs w:val="20"/>
              </w:rPr>
            </w:pPr>
            <w:r>
              <w:rPr>
                <w:sz w:val="20"/>
                <w:szCs w:val="20"/>
              </w:rPr>
              <w:t>£6,282</w:t>
            </w:r>
          </w:p>
          <w:p w14:paraId="1717FBD1" w14:textId="51DCA266" w:rsidR="001A7C82" w:rsidRDefault="001A7C82" w:rsidP="001A7C82">
            <w:pPr>
              <w:pStyle w:val="TableParagraph"/>
              <w:spacing w:before="27" w:line="235" w:lineRule="auto"/>
              <w:rPr>
                <w:rFonts w:ascii="High Tower Text" w:hAnsi="High Tower Text"/>
                <w:sz w:val="20"/>
                <w:szCs w:val="20"/>
                <w:highlight w:val="yellow"/>
              </w:rPr>
            </w:pPr>
          </w:p>
          <w:p w14:paraId="184EF7CD" w14:textId="288537A9" w:rsidR="001A7C82" w:rsidRDefault="001A7C82" w:rsidP="001A7C82">
            <w:pPr>
              <w:pStyle w:val="TableParagraph"/>
              <w:spacing w:before="27" w:line="235" w:lineRule="auto"/>
              <w:rPr>
                <w:rFonts w:ascii="High Tower Text" w:hAnsi="High Tower Text"/>
                <w:sz w:val="20"/>
                <w:szCs w:val="20"/>
                <w:highlight w:val="yellow"/>
              </w:rPr>
            </w:pPr>
          </w:p>
          <w:p w14:paraId="19B50D1D" w14:textId="77777777" w:rsidR="001A7C82" w:rsidRDefault="001A7C82" w:rsidP="001A7C82">
            <w:pPr>
              <w:pStyle w:val="TableParagraph"/>
              <w:spacing w:before="27" w:line="235" w:lineRule="auto"/>
              <w:rPr>
                <w:rFonts w:ascii="High Tower Text" w:hAnsi="High Tower Text"/>
                <w:sz w:val="20"/>
                <w:szCs w:val="20"/>
                <w:highlight w:val="yellow"/>
              </w:rPr>
            </w:pPr>
          </w:p>
          <w:p w14:paraId="208A879B" w14:textId="67CBA86B" w:rsidR="001A7C82" w:rsidRDefault="001A7C82" w:rsidP="001A7C82">
            <w:pPr>
              <w:pStyle w:val="TableParagraph"/>
              <w:spacing w:before="27" w:line="235" w:lineRule="auto"/>
              <w:rPr>
                <w:rFonts w:ascii="High Tower Text" w:hAnsi="High Tower Text"/>
                <w:sz w:val="20"/>
                <w:szCs w:val="20"/>
                <w:highlight w:val="yellow"/>
              </w:rPr>
            </w:pPr>
          </w:p>
          <w:p w14:paraId="0B08FE32" w14:textId="730C7829" w:rsidR="001A7C82" w:rsidRDefault="001A7C82" w:rsidP="001A7C82">
            <w:pPr>
              <w:pStyle w:val="TableParagraph"/>
              <w:spacing w:before="27" w:line="235" w:lineRule="auto"/>
              <w:rPr>
                <w:rFonts w:ascii="High Tower Text" w:hAnsi="High Tower Text"/>
                <w:sz w:val="20"/>
                <w:szCs w:val="20"/>
                <w:highlight w:val="yellow"/>
              </w:rPr>
            </w:pPr>
          </w:p>
          <w:p w14:paraId="4194B0A3" w14:textId="77777777" w:rsidR="000337FB" w:rsidRDefault="00CE2255" w:rsidP="001A7C82">
            <w:pPr>
              <w:pStyle w:val="TableParagraph"/>
              <w:spacing w:before="27" w:line="235" w:lineRule="auto"/>
              <w:rPr>
                <w:rFonts w:ascii="High Tower Text" w:hAnsi="High Tower Text"/>
                <w:sz w:val="20"/>
                <w:szCs w:val="20"/>
              </w:rPr>
            </w:pPr>
            <w:r w:rsidRPr="004A44BB">
              <w:rPr>
                <w:rFonts w:ascii="High Tower Text" w:hAnsi="High Tower Text"/>
                <w:sz w:val="20"/>
                <w:szCs w:val="20"/>
              </w:rPr>
              <w:t xml:space="preserve">£1,468.75 (Real P.E </w:t>
            </w:r>
          </w:p>
          <w:p w14:paraId="12C691CA" w14:textId="77777777" w:rsidR="00264774" w:rsidRDefault="00264774" w:rsidP="001A7C82">
            <w:pPr>
              <w:pStyle w:val="TableParagraph"/>
              <w:spacing w:before="27" w:line="235" w:lineRule="auto"/>
              <w:rPr>
                <w:rFonts w:ascii="High Tower Text" w:hAnsi="High Tower Text"/>
                <w:sz w:val="20"/>
                <w:szCs w:val="20"/>
              </w:rPr>
            </w:pPr>
          </w:p>
          <w:p w14:paraId="4E6B2118" w14:textId="6615E50C" w:rsidR="00264774" w:rsidRPr="001A7C82" w:rsidRDefault="00264774" w:rsidP="001A7C82">
            <w:pPr>
              <w:pStyle w:val="TableParagraph"/>
              <w:spacing w:before="27" w:line="235" w:lineRule="auto"/>
              <w:rPr>
                <w:rFonts w:ascii="High Tower Text" w:hAnsi="High Tower Text"/>
                <w:color w:val="231F20"/>
                <w:sz w:val="20"/>
                <w:szCs w:val="20"/>
              </w:rPr>
            </w:pPr>
            <w:r>
              <w:rPr>
                <w:rFonts w:ascii="High Tower Text" w:hAnsi="High Tower Text"/>
                <w:sz w:val="20"/>
                <w:szCs w:val="20"/>
              </w:rPr>
              <w:t xml:space="preserve">£2,174 (MAT Support). </w:t>
            </w:r>
          </w:p>
        </w:tc>
        <w:tc>
          <w:tcPr>
            <w:tcW w:w="4121" w:type="dxa"/>
          </w:tcPr>
          <w:p w14:paraId="562FD2AE" w14:textId="77777777" w:rsidR="00C15446" w:rsidRDefault="00C15446" w:rsidP="000337FB">
            <w:pPr>
              <w:pStyle w:val="TableParagraph"/>
              <w:spacing w:before="21"/>
              <w:ind w:left="70"/>
              <w:rPr>
                <w:rFonts w:ascii="High Tower Text" w:hAnsi="High Tower Text"/>
                <w:color w:val="231F20"/>
                <w:sz w:val="20"/>
                <w:szCs w:val="20"/>
              </w:rPr>
            </w:pPr>
          </w:p>
          <w:p w14:paraId="672D5CEF" w14:textId="77777777" w:rsidR="00C15446" w:rsidRDefault="00C15446" w:rsidP="000337FB">
            <w:pPr>
              <w:pStyle w:val="TableParagraph"/>
              <w:spacing w:before="21"/>
              <w:ind w:left="70"/>
              <w:rPr>
                <w:rFonts w:ascii="High Tower Text" w:hAnsi="High Tower Text"/>
                <w:color w:val="231F20"/>
                <w:sz w:val="20"/>
                <w:szCs w:val="20"/>
              </w:rPr>
            </w:pPr>
          </w:p>
          <w:p w14:paraId="5E0B6AB5" w14:textId="77777777" w:rsidR="00C15446" w:rsidRDefault="00C15446" w:rsidP="000337FB">
            <w:pPr>
              <w:pStyle w:val="TableParagraph"/>
              <w:spacing w:before="21"/>
              <w:ind w:left="70"/>
              <w:rPr>
                <w:rFonts w:ascii="High Tower Text" w:hAnsi="High Tower Text"/>
                <w:color w:val="231F20"/>
                <w:sz w:val="20"/>
                <w:szCs w:val="20"/>
              </w:rPr>
            </w:pPr>
          </w:p>
          <w:p w14:paraId="41336F43" w14:textId="77777777" w:rsidR="00C15446" w:rsidRDefault="00C15446" w:rsidP="000337FB">
            <w:pPr>
              <w:pStyle w:val="TableParagraph"/>
              <w:spacing w:before="21"/>
              <w:ind w:left="70"/>
              <w:rPr>
                <w:rFonts w:ascii="High Tower Text" w:hAnsi="High Tower Text"/>
                <w:color w:val="231F20"/>
                <w:sz w:val="20"/>
                <w:szCs w:val="20"/>
              </w:rPr>
            </w:pPr>
          </w:p>
          <w:p w14:paraId="7EE185A8" w14:textId="0940B1F7" w:rsidR="00C15446" w:rsidRPr="008D0B35" w:rsidRDefault="00C15446" w:rsidP="000337FB">
            <w:pPr>
              <w:pStyle w:val="TableParagraph"/>
              <w:spacing w:before="21"/>
              <w:ind w:left="70"/>
              <w:rPr>
                <w:rFonts w:ascii="High Tower Text" w:hAnsi="High Tower Text"/>
                <w:color w:val="231F20"/>
                <w:sz w:val="20"/>
                <w:szCs w:val="20"/>
              </w:rPr>
            </w:pPr>
          </w:p>
        </w:tc>
        <w:tc>
          <w:tcPr>
            <w:tcW w:w="3339" w:type="dxa"/>
          </w:tcPr>
          <w:p w14:paraId="2CD18C79" w14:textId="77777777" w:rsidR="000337FB" w:rsidRPr="008D0B35" w:rsidRDefault="000337FB" w:rsidP="000337FB">
            <w:pPr>
              <w:pStyle w:val="TableParagraph"/>
              <w:spacing w:before="27" w:line="235" w:lineRule="auto"/>
              <w:ind w:left="70"/>
              <w:rPr>
                <w:rFonts w:ascii="High Tower Text" w:hAnsi="High Tower Text"/>
                <w:color w:val="231F20"/>
                <w:sz w:val="20"/>
                <w:szCs w:val="20"/>
              </w:rPr>
            </w:pPr>
          </w:p>
        </w:tc>
      </w:tr>
      <w:tr w:rsidR="000337FB" w:rsidRPr="008D0B35" w14:paraId="1D418331" w14:textId="77777777" w:rsidTr="000A6070">
        <w:trPr>
          <w:trHeight w:val="454"/>
        </w:trPr>
        <w:tc>
          <w:tcPr>
            <w:tcW w:w="15814" w:type="dxa"/>
            <w:gridSpan w:val="5"/>
          </w:tcPr>
          <w:p w14:paraId="593357F3" w14:textId="21C1FAFE" w:rsidR="004A44BB" w:rsidRDefault="000B6429" w:rsidP="00452F02">
            <w:pPr>
              <w:pStyle w:val="TableParagraph"/>
              <w:rPr>
                <w:rFonts w:ascii="High Tower Text" w:hAnsi="High Tower Text"/>
                <w:sz w:val="32"/>
                <w:szCs w:val="32"/>
              </w:rPr>
            </w:pPr>
            <w:r>
              <w:rPr>
                <w:rFonts w:ascii="High Tower Text" w:hAnsi="High Tower Text"/>
                <w:b/>
                <w:color w:val="0057A0"/>
                <w:sz w:val="24"/>
                <w:szCs w:val="24"/>
              </w:rPr>
              <w:t>Key Objective 5</w:t>
            </w:r>
            <w:r w:rsidRPr="004605D2">
              <w:rPr>
                <w:rFonts w:ascii="High Tower Text" w:hAnsi="High Tower Text"/>
                <w:b/>
                <w:color w:val="0057A0"/>
                <w:sz w:val="24"/>
                <w:szCs w:val="24"/>
              </w:rPr>
              <w:t xml:space="preserve">: </w:t>
            </w:r>
            <w:r w:rsidR="004A44BB">
              <w:rPr>
                <w:rFonts w:ascii="High Tower Text" w:hAnsi="High Tower Text"/>
                <w:sz w:val="32"/>
                <w:szCs w:val="32"/>
              </w:rPr>
              <w:t xml:space="preserve"> </w:t>
            </w:r>
            <w:r w:rsidR="004A44BB" w:rsidRPr="004A44BB">
              <w:rPr>
                <w:rFonts w:ascii="High Tower Text" w:hAnsi="High Tower Text"/>
                <w:b/>
                <w:color w:val="0070C0"/>
                <w:sz w:val="24"/>
                <w:szCs w:val="24"/>
              </w:rPr>
              <w:t>Provide training and resources for lunchtime staff, to enable children to be highly active and engaged at lunchtime.</w:t>
            </w:r>
            <w:r w:rsidR="004A44BB" w:rsidRPr="004A44BB">
              <w:rPr>
                <w:rFonts w:ascii="High Tower Text" w:hAnsi="High Tower Text"/>
                <w:color w:val="0070C0"/>
                <w:sz w:val="32"/>
                <w:szCs w:val="32"/>
              </w:rPr>
              <w:t xml:space="preserve"> </w:t>
            </w:r>
          </w:p>
          <w:p w14:paraId="638C6D14" w14:textId="321E8DD1" w:rsidR="000337FB" w:rsidRPr="000B6429" w:rsidRDefault="000337FB" w:rsidP="000B6429">
            <w:pPr>
              <w:pStyle w:val="TableParagraph"/>
              <w:spacing w:before="27" w:line="235" w:lineRule="auto"/>
              <w:ind w:left="70"/>
              <w:rPr>
                <w:rFonts w:ascii="High Tower Text" w:hAnsi="High Tower Text"/>
                <w:b/>
                <w:color w:val="0070C0"/>
                <w:sz w:val="24"/>
                <w:szCs w:val="24"/>
              </w:rPr>
            </w:pPr>
          </w:p>
        </w:tc>
      </w:tr>
      <w:tr w:rsidR="000337FB" w:rsidRPr="008D0B35" w14:paraId="1001FA32" w14:textId="77777777" w:rsidTr="000A6070">
        <w:trPr>
          <w:trHeight w:val="501"/>
        </w:trPr>
        <w:tc>
          <w:tcPr>
            <w:tcW w:w="2117" w:type="dxa"/>
          </w:tcPr>
          <w:p w14:paraId="7552A9FE" w14:textId="77777777"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14:paraId="7F506224"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14:paraId="49D1FC6F" w14:textId="77777777" w:rsidR="000337FB" w:rsidRPr="00D1672C" w:rsidRDefault="000337FB" w:rsidP="000337FB">
            <w:pPr>
              <w:pStyle w:val="TableParagraph"/>
              <w:spacing w:before="27" w:line="235" w:lineRule="auto"/>
              <w:ind w:left="70"/>
              <w:rPr>
                <w:rFonts w:ascii="High Tower Text" w:hAnsi="High Tower Text"/>
                <w:b/>
                <w:sz w:val="20"/>
                <w:szCs w:val="20"/>
              </w:rPr>
            </w:pPr>
            <w:r>
              <w:rPr>
                <w:rFonts w:ascii="High Tower Text" w:hAnsi="High Tower Text"/>
                <w:b/>
                <w:color w:val="231F20"/>
                <w:sz w:val="20"/>
                <w:szCs w:val="20"/>
              </w:rPr>
              <w:t>Funding Committed</w:t>
            </w:r>
            <w:r w:rsidRPr="00D1672C">
              <w:rPr>
                <w:rFonts w:ascii="High Tower Text" w:hAnsi="High Tower Text"/>
                <w:b/>
                <w:color w:val="231F20"/>
                <w:sz w:val="20"/>
                <w:szCs w:val="20"/>
              </w:rPr>
              <w:t>:</w:t>
            </w:r>
          </w:p>
        </w:tc>
        <w:tc>
          <w:tcPr>
            <w:tcW w:w="4121" w:type="dxa"/>
          </w:tcPr>
          <w:p w14:paraId="17CE03D2" w14:textId="77777777"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14:paraId="55754C6E" w14:textId="77777777"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14:paraId="0E62F145" w14:textId="77777777" w:rsidTr="000A6070">
        <w:trPr>
          <w:trHeight w:val="501"/>
        </w:trPr>
        <w:tc>
          <w:tcPr>
            <w:tcW w:w="2117" w:type="dxa"/>
          </w:tcPr>
          <w:p w14:paraId="6B270202" w14:textId="57B138CB" w:rsidR="004A44BB" w:rsidRDefault="004A44BB" w:rsidP="000337F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Staff training impacts on the pupils at lunchtime, by increasing their level of participation in purposeful active games.</w:t>
            </w:r>
          </w:p>
          <w:p w14:paraId="44DCAF6B" w14:textId="79A0F0A7" w:rsidR="004A44BB" w:rsidRDefault="004A44BB" w:rsidP="000337FB">
            <w:pPr>
              <w:pStyle w:val="TableParagraph"/>
              <w:spacing w:before="27" w:line="235" w:lineRule="auto"/>
              <w:ind w:left="70" w:right="102"/>
              <w:rPr>
                <w:rFonts w:ascii="High Tower Text" w:hAnsi="High Tower Text"/>
                <w:sz w:val="20"/>
                <w:szCs w:val="20"/>
              </w:rPr>
            </w:pPr>
          </w:p>
          <w:p w14:paraId="2E3D2869" w14:textId="738AC57C" w:rsidR="004A44BB" w:rsidRDefault="004A44BB" w:rsidP="000337F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 xml:space="preserve">Regular links with the trainer ensures that training is impacting positively on pupils. </w:t>
            </w:r>
          </w:p>
          <w:p w14:paraId="20A781DF" w14:textId="77777777" w:rsidR="004A44BB" w:rsidRDefault="004A44BB" w:rsidP="000337FB">
            <w:pPr>
              <w:pStyle w:val="TableParagraph"/>
              <w:spacing w:before="27" w:line="235" w:lineRule="auto"/>
              <w:ind w:left="70" w:right="102"/>
              <w:rPr>
                <w:rFonts w:ascii="High Tower Text" w:hAnsi="High Tower Text"/>
                <w:sz w:val="20"/>
                <w:szCs w:val="20"/>
              </w:rPr>
            </w:pPr>
          </w:p>
          <w:p w14:paraId="36E808A9" w14:textId="29951772" w:rsidR="000337FB" w:rsidRDefault="000337FB" w:rsidP="000337FB">
            <w:pPr>
              <w:pStyle w:val="TableParagraph"/>
              <w:spacing w:before="27" w:line="235" w:lineRule="auto"/>
              <w:ind w:left="70" w:right="102"/>
              <w:rPr>
                <w:rFonts w:ascii="High Tower Text" w:hAnsi="High Tower Text"/>
                <w:sz w:val="20"/>
                <w:szCs w:val="20"/>
              </w:rPr>
            </w:pPr>
            <w:r>
              <w:rPr>
                <w:rFonts w:ascii="High Tower Text" w:hAnsi="High Tower Text"/>
                <w:sz w:val="20"/>
                <w:szCs w:val="20"/>
              </w:rPr>
              <w:t xml:space="preserve">A wider range of equipment is purchased </w:t>
            </w:r>
            <w:r w:rsidR="000B6429">
              <w:rPr>
                <w:rFonts w:ascii="High Tower Text" w:hAnsi="High Tower Text"/>
                <w:sz w:val="20"/>
                <w:szCs w:val="20"/>
              </w:rPr>
              <w:t xml:space="preserve">to </w:t>
            </w:r>
            <w:r w:rsidR="004A44BB">
              <w:rPr>
                <w:rFonts w:ascii="High Tower Text" w:hAnsi="High Tower Text"/>
                <w:sz w:val="20"/>
                <w:szCs w:val="20"/>
              </w:rPr>
              <w:t>enable staff to deliver the games from training</w:t>
            </w:r>
            <w:r w:rsidR="000B6429">
              <w:rPr>
                <w:rFonts w:ascii="High Tower Text" w:hAnsi="High Tower Text"/>
                <w:sz w:val="20"/>
                <w:szCs w:val="20"/>
              </w:rPr>
              <w:t>.</w:t>
            </w:r>
          </w:p>
          <w:p w14:paraId="7EA11395" w14:textId="77777777" w:rsidR="000B6429" w:rsidRDefault="000B6429" w:rsidP="000337FB">
            <w:pPr>
              <w:pStyle w:val="TableParagraph"/>
              <w:spacing w:before="27" w:line="235" w:lineRule="auto"/>
              <w:ind w:left="70" w:right="102"/>
              <w:rPr>
                <w:rFonts w:ascii="High Tower Text" w:hAnsi="High Tower Text"/>
                <w:sz w:val="20"/>
                <w:szCs w:val="20"/>
              </w:rPr>
            </w:pPr>
          </w:p>
          <w:p w14:paraId="04793351" w14:textId="2411C7FD" w:rsidR="000B6429" w:rsidRDefault="000B6429" w:rsidP="000337FB">
            <w:pPr>
              <w:pStyle w:val="TableParagraph"/>
              <w:spacing w:before="27" w:line="235" w:lineRule="auto"/>
              <w:ind w:left="70" w:right="102"/>
              <w:rPr>
                <w:rFonts w:ascii="High Tower Text" w:hAnsi="High Tower Text"/>
                <w:sz w:val="20"/>
                <w:szCs w:val="20"/>
              </w:rPr>
            </w:pPr>
          </w:p>
        </w:tc>
        <w:tc>
          <w:tcPr>
            <w:tcW w:w="4961" w:type="dxa"/>
          </w:tcPr>
          <w:p w14:paraId="2FCEA150" w14:textId="134DB355" w:rsidR="000B6429" w:rsidRDefault="00452F02" w:rsidP="000337FB">
            <w:pPr>
              <w:pStyle w:val="TableParagraph"/>
              <w:spacing w:before="21"/>
              <w:ind w:left="70"/>
              <w:rPr>
                <w:rFonts w:ascii="High Tower Text" w:hAnsi="High Tower Text"/>
                <w:sz w:val="20"/>
                <w:szCs w:val="20"/>
              </w:rPr>
            </w:pPr>
            <w:r>
              <w:rPr>
                <w:rFonts w:ascii="High Tower Text" w:hAnsi="High Tower Text"/>
                <w:sz w:val="20"/>
                <w:szCs w:val="20"/>
              </w:rPr>
              <w:t xml:space="preserve">Real P.E training for the lunch team ensures that staff have the necessary skills to deliver high quality games to keep the children engaged and active throughout lunchtime. </w:t>
            </w:r>
          </w:p>
          <w:p w14:paraId="26E5715D" w14:textId="434D0F79" w:rsidR="00452F02" w:rsidRDefault="00452F02" w:rsidP="000337FB">
            <w:pPr>
              <w:pStyle w:val="TableParagraph"/>
              <w:spacing w:before="21"/>
              <w:ind w:left="70"/>
              <w:rPr>
                <w:rFonts w:ascii="High Tower Text" w:hAnsi="High Tower Text"/>
                <w:sz w:val="20"/>
                <w:szCs w:val="20"/>
              </w:rPr>
            </w:pPr>
          </w:p>
          <w:p w14:paraId="7E575FCF" w14:textId="4BE74FF0" w:rsidR="00452F02" w:rsidRDefault="00452F02" w:rsidP="000337FB">
            <w:pPr>
              <w:pStyle w:val="TableParagraph"/>
              <w:spacing w:before="21"/>
              <w:ind w:left="70"/>
              <w:rPr>
                <w:rFonts w:ascii="High Tower Text" w:hAnsi="High Tower Text"/>
                <w:sz w:val="20"/>
                <w:szCs w:val="20"/>
              </w:rPr>
            </w:pPr>
            <w:r>
              <w:rPr>
                <w:rFonts w:ascii="High Tower Text" w:hAnsi="High Tower Text"/>
                <w:sz w:val="20"/>
                <w:szCs w:val="20"/>
              </w:rPr>
              <w:t xml:space="preserve">Trainer from Real. P.E, coaches the lunch team throughout the year to ensure that training is embedded and positively impacting on pupils. </w:t>
            </w:r>
          </w:p>
          <w:p w14:paraId="03F27771" w14:textId="7FCC82FA" w:rsidR="00452F02" w:rsidRDefault="00452F02" w:rsidP="000337FB">
            <w:pPr>
              <w:pStyle w:val="TableParagraph"/>
              <w:spacing w:before="21"/>
              <w:ind w:left="70"/>
              <w:rPr>
                <w:rFonts w:ascii="High Tower Text" w:hAnsi="High Tower Text"/>
                <w:sz w:val="20"/>
                <w:szCs w:val="20"/>
              </w:rPr>
            </w:pPr>
          </w:p>
          <w:p w14:paraId="63C9AFE6" w14:textId="23CC1614" w:rsidR="00452F02" w:rsidRDefault="00452F02" w:rsidP="000337FB">
            <w:pPr>
              <w:pStyle w:val="TableParagraph"/>
              <w:spacing w:before="21"/>
              <w:ind w:left="70"/>
              <w:rPr>
                <w:rFonts w:ascii="High Tower Text" w:hAnsi="High Tower Text"/>
                <w:sz w:val="20"/>
                <w:szCs w:val="20"/>
              </w:rPr>
            </w:pPr>
            <w:r>
              <w:rPr>
                <w:rFonts w:ascii="High Tower Text" w:hAnsi="High Tower Text"/>
                <w:sz w:val="20"/>
                <w:szCs w:val="20"/>
              </w:rPr>
              <w:t xml:space="preserve">Equipment purchased to support staff to deliver games at lunchtime. </w:t>
            </w:r>
          </w:p>
          <w:p w14:paraId="573C9E43" w14:textId="59D7C6B0" w:rsidR="000B6429" w:rsidRPr="000B6429" w:rsidRDefault="000B6429" w:rsidP="00452F02">
            <w:pPr>
              <w:pStyle w:val="TableParagraph"/>
              <w:spacing w:before="21"/>
              <w:rPr>
                <w:rFonts w:ascii="High Tower Text" w:hAnsi="High Tower Text"/>
                <w:sz w:val="20"/>
                <w:szCs w:val="20"/>
              </w:rPr>
            </w:pPr>
          </w:p>
        </w:tc>
        <w:tc>
          <w:tcPr>
            <w:tcW w:w="1276" w:type="dxa"/>
          </w:tcPr>
          <w:p w14:paraId="1CF33D1E" w14:textId="19DA368E" w:rsidR="001A7C82" w:rsidRPr="00CE2255" w:rsidRDefault="00CE2255" w:rsidP="001A7C82">
            <w:pPr>
              <w:pStyle w:val="Default"/>
              <w:rPr>
                <w:sz w:val="20"/>
                <w:szCs w:val="20"/>
              </w:rPr>
            </w:pPr>
            <w:r w:rsidRPr="00CE2255">
              <w:rPr>
                <w:sz w:val="20"/>
                <w:szCs w:val="20"/>
              </w:rPr>
              <w:t>£500</w:t>
            </w:r>
          </w:p>
          <w:p w14:paraId="33B56D65" w14:textId="77777777" w:rsidR="001A7C82" w:rsidRPr="00CE2255" w:rsidRDefault="001A7C82" w:rsidP="001A7C82">
            <w:pPr>
              <w:pStyle w:val="TableParagraph"/>
              <w:rPr>
                <w:rFonts w:ascii="High Tower Text" w:hAnsi="High Tower Text"/>
                <w:sz w:val="20"/>
                <w:szCs w:val="20"/>
              </w:rPr>
            </w:pPr>
          </w:p>
          <w:p w14:paraId="45DDFD06" w14:textId="45E800F2" w:rsidR="00452F02" w:rsidRDefault="00452F02" w:rsidP="001A7C82">
            <w:pPr>
              <w:pStyle w:val="TableParagraph"/>
              <w:rPr>
                <w:rFonts w:ascii="High Tower Text" w:hAnsi="High Tower Text"/>
                <w:sz w:val="20"/>
                <w:szCs w:val="20"/>
              </w:rPr>
            </w:pPr>
          </w:p>
          <w:p w14:paraId="7079168F" w14:textId="3F0D307E" w:rsidR="00452F02" w:rsidRDefault="00452F02" w:rsidP="001A7C82">
            <w:pPr>
              <w:pStyle w:val="TableParagraph"/>
              <w:rPr>
                <w:rFonts w:ascii="High Tower Text" w:hAnsi="High Tower Text"/>
                <w:sz w:val="20"/>
                <w:szCs w:val="20"/>
              </w:rPr>
            </w:pPr>
          </w:p>
          <w:p w14:paraId="3F0853E8" w14:textId="77777777" w:rsidR="00CE2255" w:rsidRDefault="00CE2255" w:rsidP="001A7C82">
            <w:pPr>
              <w:pStyle w:val="TableParagraph"/>
              <w:rPr>
                <w:rFonts w:ascii="High Tower Text" w:hAnsi="High Tower Text"/>
                <w:sz w:val="20"/>
                <w:szCs w:val="20"/>
              </w:rPr>
            </w:pPr>
          </w:p>
          <w:p w14:paraId="6519943A" w14:textId="77777777" w:rsidR="00E23067" w:rsidRDefault="00E23067" w:rsidP="001A7C82">
            <w:pPr>
              <w:pStyle w:val="TableParagraph"/>
              <w:rPr>
                <w:rFonts w:ascii="High Tower Text" w:hAnsi="High Tower Text"/>
                <w:sz w:val="20"/>
                <w:szCs w:val="20"/>
              </w:rPr>
            </w:pPr>
          </w:p>
          <w:p w14:paraId="0A902F8B" w14:textId="67E55C7A" w:rsidR="00CE2255" w:rsidRDefault="00452F02" w:rsidP="001A7C82">
            <w:pPr>
              <w:pStyle w:val="TableParagraph"/>
              <w:rPr>
                <w:rFonts w:ascii="High Tower Text" w:hAnsi="High Tower Text"/>
                <w:sz w:val="20"/>
                <w:szCs w:val="20"/>
              </w:rPr>
            </w:pPr>
            <w:r>
              <w:rPr>
                <w:rFonts w:ascii="High Tower Text" w:hAnsi="High Tower Text"/>
                <w:sz w:val="20"/>
                <w:szCs w:val="20"/>
              </w:rPr>
              <w:t xml:space="preserve">£526 (one bag for delivering of P.E lessons). </w:t>
            </w:r>
          </w:p>
          <w:p w14:paraId="3FA85040" w14:textId="77777777" w:rsidR="00CE2255" w:rsidRDefault="00CE2255" w:rsidP="001A7C82">
            <w:pPr>
              <w:pStyle w:val="TableParagraph"/>
              <w:rPr>
                <w:rFonts w:ascii="High Tower Text" w:hAnsi="High Tower Text"/>
                <w:sz w:val="20"/>
                <w:szCs w:val="20"/>
              </w:rPr>
            </w:pPr>
          </w:p>
          <w:p w14:paraId="199E40F6" w14:textId="378617B1" w:rsidR="00CE2255" w:rsidRDefault="00CE2255" w:rsidP="001A7C82">
            <w:pPr>
              <w:pStyle w:val="TableParagraph"/>
              <w:rPr>
                <w:rFonts w:ascii="High Tower Text" w:hAnsi="High Tower Text"/>
                <w:sz w:val="20"/>
                <w:szCs w:val="20"/>
              </w:rPr>
            </w:pPr>
          </w:p>
          <w:p w14:paraId="09B5A427" w14:textId="77777777" w:rsidR="00CE2255" w:rsidRDefault="00CE2255" w:rsidP="001A7C82">
            <w:pPr>
              <w:pStyle w:val="TableParagraph"/>
              <w:rPr>
                <w:rFonts w:ascii="High Tower Text" w:hAnsi="High Tower Text"/>
                <w:sz w:val="20"/>
                <w:szCs w:val="20"/>
              </w:rPr>
            </w:pPr>
          </w:p>
          <w:p w14:paraId="490A5988" w14:textId="77777777" w:rsidR="00CE2255" w:rsidRDefault="00CE2255" w:rsidP="001A7C82">
            <w:pPr>
              <w:pStyle w:val="TableParagraph"/>
              <w:rPr>
                <w:rFonts w:ascii="High Tower Text" w:hAnsi="High Tower Text"/>
                <w:sz w:val="20"/>
                <w:szCs w:val="20"/>
              </w:rPr>
            </w:pPr>
          </w:p>
          <w:p w14:paraId="4B905CE9" w14:textId="2377F875" w:rsidR="00CE2255" w:rsidRDefault="00CE2255" w:rsidP="001A7C82">
            <w:pPr>
              <w:pStyle w:val="TableParagraph"/>
              <w:rPr>
                <w:rFonts w:ascii="High Tower Text" w:hAnsi="High Tower Text"/>
                <w:sz w:val="20"/>
                <w:szCs w:val="20"/>
              </w:rPr>
            </w:pPr>
          </w:p>
        </w:tc>
        <w:tc>
          <w:tcPr>
            <w:tcW w:w="4121" w:type="dxa"/>
          </w:tcPr>
          <w:p w14:paraId="7C49380C" w14:textId="1014B6EC" w:rsidR="00637CDB" w:rsidRPr="008D0B35" w:rsidRDefault="00637CDB" w:rsidP="000337FB">
            <w:pPr>
              <w:pStyle w:val="TableParagraph"/>
              <w:ind w:left="720"/>
              <w:rPr>
                <w:rFonts w:ascii="High Tower Text" w:hAnsi="High Tower Text"/>
                <w:sz w:val="20"/>
                <w:szCs w:val="20"/>
              </w:rPr>
            </w:pPr>
            <w:r>
              <w:rPr>
                <w:rFonts w:ascii="High Tower Text" w:hAnsi="High Tower Text"/>
                <w:sz w:val="20"/>
                <w:szCs w:val="20"/>
              </w:rPr>
              <w:t xml:space="preserve"> </w:t>
            </w:r>
          </w:p>
        </w:tc>
        <w:tc>
          <w:tcPr>
            <w:tcW w:w="3339" w:type="dxa"/>
          </w:tcPr>
          <w:p w14:paraId="1FF829A9" w14:textId="77777777" w:rsidR="000337FB" w:rsidRDefault="000337FB" w:rsidP="000337FB">
            <w:pPr>
              <w:pStyle w:val="TableParagraph"/>
              <w:spacing w:before="27" w:line="235" w:lineRule="auto"/>
              <w:ind w:left="70"/>
              <w:rPr>
                <w:rFonts w:ascii="High Tower Text" w:hAnsi="High Tower Text"/>
                <w:color w:val="231F20"/>
                <w:sz w:val="20"/>
                <w:szCs w:val="20"/>
              </w:rPr>
            </w:pPr>
          </w:p>
        </w:tc>
      </w:tr>
      <w:tr w:rsidR="000337FB" w:rsidRPr="008D0B35" w14:paraId="5C9A2B53" w14:textId="77777777" w:rsidTr="000A6070">
        <w:trPr>
          <w:trHeight w:val="501"/>
        </w:trPr>
        <w:tc>
          <w:tcPr>
            <w:tcW w:w="2117" w:type="dxa"/>
            <w:tcBorders>
              <w:bottom w:val="single" w:sz="12" w:space="0" w:color="231F20"/>
            </w:tcBorders>
          </w:tcPr>
          <w:p w14:paraId="04CE9260" w14:textId="77777777" w:rsidR="000337FB" w:rsidRDefault="000337FB" w:rsidP="000337FB">
            <w:pPr>
              <w:pStyle w:val="TableParagraph"/>
              <w:spacing w:before="27" w:line="235" w:lineRule="auto"/>
              <w:ind w:left="70" w:right="102"/>
              <w:rPr>
                <w:rFonts w:ascii="High Tower Text" w:hAnsi="High Tower Text"/>
                <w:sz w:val="20"/>
                <w:szCs w:val="20"/>
              </w:rPr>
            </w:pPr>
          </w:p>
        </w:tc>
        <w:tc>
          <w:tcPr>
            <w:tcW w:w="4961" w:type="dxa"/>
            <w:tcBorders>
              <w:bottom w:val="single" w:sz="12" w:space="0" w:color="231F20"/>
            </w:tcBorders>
          </w:tcPr>
          <w:p w14:paraId="03D22A18" w14:textId="77777777" w:rsidR="000337FB" w:rsidRDefault="000337FB" w:rsidP="000337FB">
            <w:pPr>
              <w:pStyle w:val="TableParagraph"/>
              <w:spacing w:before="21"/>
              <w:ind w:left="70"/>
              <w:rPr>
                <w:rFonts w:ascii="High Tower Text" w:hAnsi="High Tower Text"/>
                <w:sz w:val="20"/>
                <w:szCs w:val="20"/>
              </w:rPr>
            </w:pPr>
          </w:p>
        </w:tc>
        <w:tc>
          <w:tcPr>
            <w:tcW w:w="8736" w:type="dxa"/>
            <w:gridSpan w:val="3"/>
            <w:tcBorders>
              <w:bottom w:val="single" w:sz="12" w:space="0" w:color="231F20"/>
            </w:tcBorders>
          </w:tcPr>
          <w:p w14:paraId="30A59D8E" w14:textId="509DD01A" w:rsidR="000337FB" w:rsidRDefault="00A15188" w:rsidP="000337FB">
            <w:pPr>
              <w:pStyle w:val="TableParagraph"/>
              <w:spacing w:before="27" w:line="235" w:lineRule="auto"/>
              <w:ind w:left="70"/>
              <w:rPr>
                <w:rFonts w:ascii="High Tower Text" w:hAnsi="High Tower Text"/>
                <w:color w:val="231F20"/>
                <w:sz w:val="20"/>
                <w:szCs w:val="20"/>
              </w:rPr>
            </w:pPr>
            <w:r>
              <w:rPr>
                <w:rFonts w:ascii="High Tower Text" w:hAnsi="High Tower Text"/>
                <w:sz w:val="20"/>
                <w:szCs w:val="20"/>
              </w:rPr>
              <w:t xml:space="preserve">Total </w:t>
            </w:r>
            <w:r w:rsidR="00264774">
              <w:rPr>
                <w:rFonts w:ascii="High Tower Text" w:hAnsi="High Tower Text"/>
                <w:sz w:val="20"/>
                <w:szCs w:val="20"/>
              </w:rPr>
              <w:t>Funding Committed September 2020</w:t>
            </w:r>
            <w:r>
              <w:rPr>
                <w:rFonts w:ascii="High Tower Text" w:hAnsi="High Tower Text"/>
                <w:sz w:val="20"/>
                <w:szCs w:val="20"/>
              </w:rPr>
              <w:t xml:space="preserve"> </w:t>
            </w:r>
            <w:r w:rsidR="000337FB">
              <w:rPr>
                <w:rFonts w:ascii="High Tower Text" w:hAnsi="High Tower Text"/>
                <w:sz w:val="20"/>
                <w:szCs w:val="20"/>
              </w:rPr>
              <w:t xml:space="preserve"> - </w:t>
            </w:r>
            <w:r w:rsidR="00E23067">
              <w:rPr>
                <w:rFonts w:ascii="High Tower Text" w:hAnsi="High Tower Text"/>
                <w:sz w:val="20"/>
                <w:szCs w:val="20"/>
              </w:rPr>
              <w:t>£18,450</w:t>
            </w:r>
            <w:r>
              <w:rPr>
                <w:rFonts w:ascii="High Tower Text" w:hAnsi="High Tower Text"/>
                <w:sz w:val="20"/>
                <w:szCs w:val="20"/>
              </w:rPr>
              <w:t xml:space="preserve"> </w:t>
            </w:r>
          </w:p>
        </w:tc>
      </w:tr>
    </w:tbl>
    <w:p w14:paraId="217CE7B8" w14:textId="77777777" w:rsidR="007B6852" w:rsidRPr="000337FB" w:rsidRDefault="007B6852">
      <w:pPr>
        <w:rPr>
          <w:rFonts w:ascii="High Tower Text" w:hAnsi="High Tower Text"/>
        </w:rPr>
      </w:pPr>
    </w:p>
    <w:sectPr w:rsidR="007B6852" w:rsidRPr="000337FB" w:rsidSect="004605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2022F" w14:textId="77777777" w:rsidR="003844A4" w:rsidRDefault="003844A4" w:rsidP="00D1672C">
      <w:r>
        <w:separator/>
      </w:r>
    </w:p>
  </w:endnote>
  <w:endnote w:type="continuationSeparator" w:id="0">
    <w:p w14:paraId="0D9946CD" w14:textId="77777777" w:rsidR="003844A4" w:rsidRDefault="003844A4" w:rsidP="00D1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altName w:val="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D9773" w14:textId="77777777" w:rsidR="003844A4" w:rsidRDefault="003844A4" w:rsidP="00D1672C">
      <w:r>
        <w:separator/>
      </w:r>
    </w:p>
  </w:footnote>
  <w:footnote w:type="continuationSeparator" w:id="0">
    <w:p w14:paraId="27D1BE7A" w14:textId="77777777" w:rsidR="003844A4" w:rsidRDefault="003844A4" w:rsidP="00D1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588"/>
    <w:multiLevelType w:val="hybridMultilevel"/>
    <w:tmpl w:val="B54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D69CF"/>
    <w:multiLevelType w:val="hybridMultilevel"/>
    <w:tmpl w:val="C72A25CE"/>
    <w:lvl w:ilvl="0" w:tplc="A75CF7B6">
      <w:numFmt w:val="bullet"/>
      <w:lvlText w:val="-"/>
      <w:lvlJc w:val="left"/>
      <w:pPr>
        <w:ind w:left="430" w:hanging="360"/>
      </w:pPr>
      <w:rPr>
        <w:rFonts w:ascii="High Tower Text" w:eastAsia="Calibri" w:hAnsi="High Tower Text"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32D14C77"/>
    <w:multiLevelType w:val="hybridMultilevel"/>
    <w:tmpl w:val="80D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C06D0"/>
    <w:multiLevelType w:val="hybridMultilevel"/>
    <w:tmpl w:val="DA78DB08"/>
    <w:lvl w:ilvl="0" w:tplc="179E5936">
      <w:numFmt w:val="bullet"/>
      <w:lvlText w:val="-"/>
      <w:lvlJc w:val="left"/>
      <w:pPr>
        <w:ind w:left="430" w:hanging="360"/>
      </w:pPr>
      <w:rPr>
        <w:rFonts w:ascii="High Tower Text" w:eastAsia="Calibri" w:hAnsi="High Tower Text" w:cs="Calibri"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444C6545"/>
    <w:multiLevelType w:val="hybridMultilevel"/>
    <w:tmpl w:val="B452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701DF"/>
    <w:multiLevelType w:val="hybridMultilevel"/>
    <w:tmpl w:val="CB0042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68FC55A9"/>
    <w:multiLevelType w:val="hybridMultilevel"/>
    <w:tmpl w:val="06C4E87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7ACD57F5"/>
    <w:multiLevelType w:val="hybridMultilevel"/>
    <w:tmpl w:val="264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D2"/>
    <w:rsid w:val="000337FB"/>
    <w:rsid w:val="000A6070"/>
    <w:rsid w:val="000B6429"/>
    <w:rsid w:val="00190161"/>
    <w:rsid w:val="001A5361"/>
    <w:rsid w:val="001A7C82"/>
    <w:rsid w:val="00264774"/>
    <w:rsid w:val="00277D17"/>
    <w:rsid w:val="00280E70"/>
    <w:rsid w:val="002A1912"/>
    <w:rsid w:val="0032248C"/>
    <w:rsid w:val="003844A4"/>
    <w:rsid w:val="003A2C35"/>
    <w:rsid w:val="004107AD"/>
    <w:rsid w:val="00452F02"/>
    <w:rsid w:val="004605D2"/>
    <w:rsid w:val="00482E56"/>
    <w:rsid w:val="004A44BB"/>
    <w:rsid w:val="005B75D2"/>
    <w:rsid w:val="00622DF0"/>
    <w:rsid w:val="006307AC"/>
    <w:rsid w:val="00637CDB"/>
    <w:rsid w:val="006C5F9F"/>
    <w:rsid w:val="006D5C3E"/>
    <w:rsid w:val="007026D3"/>
    <w:rsid w:val="00742CD6"/>
    <w:rsid w:val="007443BB"/>
    <w:rsid w:val="00765F73"/>
    <w:rsid w:val="007B6852"/>
    <w:rsid w:val="007E7C05"/>
    <w:rsid w:val="00816496"/>
    <w:rsid w:val="00867EF6"/>
    <w:rsid w:val="008E4F8C"/>
    <w:rsid w:val="009305B8"/>
    <w:rsid w:val="009C0E9D"/>
    <w:rsid w:val="009F24A0"/>
    <w:rsid w:val="00A14441"/>
    <w:rsid w:val="00A15188"/>
    <w:rsid w:val="00A21560"/>
    <w:rsid w:val="00A7689B"/>
    <w:rsid w:val="00AB5FC8"/>
    <w:rsid w:val="00C15446"/>
    <w:rsid w:val="00C17BAD"/>
    <w:rsid w:val="00C7658F"/>
    <w:rsid w:val="00CB6CEA"/>
    <w:rsid w:val="00CE2255"/>
    <w:rsid w:val="00D1672C"/>
    <w:rsid w:val="00D9317D"/>
    <w:rsid w:val="00E23067"/>
    <w:rsid w:val="00E84C9E"/>
    <w:rsid w:val="00ED4B55"/>
    <w:rsid w:val="00F3549B"/>
    <w:rsid w:val="00F3625C"/>
    <w:rsid w:val="00FF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E6D4"/>
  <w15:chartTrackingRefBased/>
  <w15:docId w15:val="{0DCCB9DD-457C-48DE-9EF6-67D1C8C1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05D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05D2"/>
  </w:style>
  <w:style w:type="paragraph" w:styleId="Header">
    <w:name w:val="header"/>
    <w:basedOn w:val="Normal"/>
    <w:link w:val="HeaderChar"/>
    <w:uiPriority w:val="99"/>
    <w:unhideWhenUsed/>
    <w:rsid w:val="00D1672C"/>
    <w:pPr>
      <w:tabs>
        <w:tab w:val="center" w:pos="4513"/>
        <w:tab w:val="right" w:pos="9026"/>
      </w:tabs>
    </w:pPr>
  </w:style>
  <w:style w:type="character" w:customStyle="1" w:styleId="HeaderChar">
    <w:name w:val="Header Char"/>
    <w:basedOn w:val="DefaultParagraphFont"/>
    <w:link w:val="Header"/>
    <w:uiPriority w:val="99"/>
    <w:rsid w:val="00D1672C"/>
    <w:rPr>
      <w:rFonts w:ascii="Calibri" w:eastAsia="Calibri" w:hAnsi="Calibri" w:cs="Calibri"/>
      <w:lang w:val="en-US"/>
    </w:rPr>
  </w:style>
  <w:style w:type="paragraph" w:styleId="Footer">
    <w:name w:val="footer"/>
    <w:basedOn w:val="Normal"/>
    <w:link w:val="FooterChar"/>
    <w:uiPriority w:val="99"/>
    <w:unhideWhenUsed/>
    <w:rsid w:val="00D1672C"/>
    <w:pPr>
      <w:tabs>
        <w:tab w:val="center" w:pos="4513"/>
        <w:tab w:val="right" w:pos="9026"/>
      </w:tabs>
    </w:pPr>
  </w:style>
  <w:style w:type="character" w:customStyle="1" w:styleId="FooterChar">
    <w:name w:val="Footer Char"/>
    <w:basedOn w:val="DefaultParagraphFont"/>
    <w:link w:val="Footer"/>
    <w:uiPriority w:val="99"/>
    <w:rsid w:val="00D1672C"/>
    <w:rPr>
      <w:rFonts w:ascii="Calibri" w:eastAsia="Calibri" w:hAnsi="Calibri" w:cs="Calibri"/>
      <w:lang w:val="en-US"/>
    </w:rPr>
  </w:style>
  <w:style w:type="paragraph" w:styleId="ListParagraph">
    <w:name w:val="List Paragraph"/>
    <w:basedOn w:val="Normal"/>
    <w:uiPriority w:val="34"/>
    <w:qFormat/>
    <w:rsid w:val="00D1672C"/>
    <w:pPr>
      <w:ind w:left="720"/>
      <w:contextualSpacing/>
    </w:pPr>
  </w:style>
  <w:style w:type="paragraph" w:styleId="BalloonText">
    <w:name w:val="Balloon Text"/>
    <w:basedOn w:val="Normal"/>
    <w:link w:val="BalloonTextChar"/>
    <w:uiPriority w:val="99"/>
    <w:semiHidden/>
    <w:unhideWhenUsed/>
    <w:rsid w:val="001A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61"/>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277D17"/>
    <w:rPr>
      <w:sz w:val="16"/>
      <w:szCs w:val="16"/>
    </w:rPr>
  </w:style>
  <w:style w:type="paragraph" w:styleId="CommentText">
    <w:name w:val="annotation text"/>
    <w:basedOn w:val="Normal"/>
    <w:link w:val="CommentTextChar"/>
    <w:uiPriority w:val="99"/>
    <w:semiHidden/>
    <w:unhideWhenUsed/>
    <w:rsid w:val="00277D17"/>
    <w:rPr>
      <w:sz w:val="20"/>
      <w:szCs w:val="20"/>
    </w:rPr>
  </w:style>
  <w:style w:type="character" w:customStyle="1" w:styleId="CommentTextChar">
    <w:name w:val="Comment Text Char"/>
    <w:basedOn w:val="DefaultParagraphFont"/>
    <w:link w:val="CommentText"/>
    <w:uiPriority w:val="99"/>
    <w:semiHidden/>
    <w:rsid w:val="00277D1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77D17"/>
    <w:rPr>
      <w:b/>
      <w:bCs/>
    </w:rPr>
  </w:style>
  <w:style w:type="character" w:customStyle="1" w:styleId="CommentSubjectChar">
    <w:name w:val="Comment Subject Char"/>
    <w:basedOn w:val="CommentTextChar"/>
    <w:link w:val="CommentSubject"/>
    <w:uiPriority w:val="99"/>
    <w:semiHidden/>
    <w:rsid w:val="00277D17"/>
    <w:rPr>
      <w:rFonts w:ascii="Calibri" w:eastAsia="Calibri" w:hAnsi="Calibri" w:cs="Calibri"/>
      <w:b/>
      <w:bCs/>
      <w:sz w:val="20"/>
      <w:szCs w:val="20"/>
      <w:lang w:val="en-US"/>
    </w:rPr>
  </w:style>
  <w:style w:type="paragraph" w:customStyle="1" w:styleId="Default">
    <w:name w:val="Default"/>
    <w:rsid w:val="001A7C82"/>
    <w:pPr>
      <w:autoSpaceDE w:val="0"/>
      <w:autoSpaceDN w:val="0"/>
      <w:adjustRightInd w:val="0"/>
      <w:spacing w:after="0" w:line="240" w:lineRule="auto"/>
    </w:pPr>
    <w:rPr>
      <w:rFonts w:ascii="High Tower Text" w:hAnsi="High Tower Text" w:cs="High Tower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39851D59EC74DA7921D217120CD06" ma:contentTypeVersion="8" ma:contentTypeDescription="Create a new document." ma:contentTypeScope="" ma:versionID="4720f5e0597b0b3daa2011daf93881bf">
  <xsd:schema xmlns:xsd="http://www.w3.org/2001/XMLSchema" xmlns:xs="http://www.w3.org/2001/XMLSchema" xmlns:p="http://schemas.microsoft.com/office/2006/metadata/properties" xmlns:ns3="b3d6c2e6-4718-4702-9cc9-811eccee7ec6" targetNamespace="http://schemas.microsoft.com/office/2006/metadata/properties" ma:root="true" ma:fieldsID="284d90eaa566d53c87d1c15ccfbe3f46" ns3:_="">
    <xsd:import namespace="b3d6c2e6-4718-4702-9cc9-811eccee7e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6c2e6-4718-4702-9cc9-811eccee7e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B57B-8493-415B-ADE7-E6678E9B2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6c2e6-4718-4702-9cc9-811eccee7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BDB44-EFB8-495D-B6C4-3B3AA414AA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3d6c2e6-4718-4702-9cc9-811eccee7ec6"/>
    <ds:schemaRef ds:uri="http://www.w3.org/XML/1998/namespace"/>
  </ds:schemaRefs>
</ds:datastoreItem>
</file>

<file path=customXml/itemProps3.xml><?xml version="1.0" encoding="utf-8"?>
<ds:datastoreItem xmlns:ds="http://schemas.openxmlformats.org/officeDocument/2006/customXml" ds:itemID="{0E6CBD09-BFFA-4409-BC16-7B075C6B2C6E}">
  <ds:schemaRefs>
    <ds:schemaRef ds:uri="http://schemas.microsoft.com/sharepoint/v3/contenttype/forms"/>
  </ds:schemaRefs>
</ds:datastoreItem>
</file>

<file path=customXml/itemProps4.xml><?xml version="1.0" encoding="utf-8"?>
<ds:datastoreItem xmlns:ds="http://schemas.openxmlformats.org/officeDocument/2006/customXml" ds:itemID="{2C2D7F2E-B1DE-4C31-B02B-641931C4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Rosie Godfrey</cp:lastModifiedBy>
  <cp:revision>2</cp:revision>
  <cp:lastPrinted>2019-09-01T14:27:00Z</cp:lastPrinted>
  <dcterms:created xsi:type="dcterms:W3CDTF">2020-11-10T14:49:00Z</dcterms:created>
  <dcterms:modified xsi:type="dcterms:W3CDTF">2020-11-10T14:49:00Z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0x01010092C39851D59EC74DA7921D217120CD06</vt:lpwstr>
  </property>
</Properties>
</file>