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58155" w14:textId="74AC84BA" w:rsidR="00A11ADC" w:rsidRPr="00D24844" w:rsidRDefault="000C315E" w:rsidP="000C315E">
      <w:pPr>
        <w:jc w:val="center"/>
        <w:rPr>
          <w:rFonts w:ascii="Lora" w:hAnsi="Lora"/>
        </w:rPr>
      </w:pPr>
      <w:r w:rsidRPr="00D24844">
        <w:rPr>
          <w:rFonts w:ascii="Lora" w:hAnsi="Lora"/>
          <w:noProof/>
          <w:lang w:eastAsia="en-GB"/>
        </w:rPr>
        <w:drawing>
          <wp:inline distT="0" distB="0" distL="0" distR="0" wp14:anchorId="735952E6" wp14:editId="0876BF60">
            <wp:extent cx="1975449" cy="821495"/>
            <wp:effectExtent l="0" t="0" r="6350" b="0"/>
            <wp:docPr id="2" name="Picture 2" descr="C:\Users\EHorrocks\AppData\Local\Microsoft\Windows\INetCache\Content.MSO\FC6DDB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orrocks\AppData\Local\Microsoft\Windows\INetCache\Content.MSO\FC6DDB30.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1985" cy="832530"/>
                    </a:xfrm>
                    <a:prstGeom prst="rect">
                      <a:avLst/>
                    </a:prstGeom>
                    <a:noFill/>
                    <a:ln>
                      <a:noFill/>
                    </a:ln>
                  </pic:spPr>
                </pic:pic>
              </a:graphicData>
            </a:graphic>
          </wp:inline>
        </w:drawing>
      </w:r>
    </w:p>
    <w:p w14:paraId="22CF5A52" w14:textId="77777777" w:rsidR="00A11ADC" w:rsidRPr="00D24844" w:rsidRDefault="00A11ADC">
      <w:pPr>
        <w:rPr>
          <w:rFonts w:ascii="Lora" w:hAnsi="Lora"/>
        </w:rPr>
      </w:pPr>
    </w:p>
    <w:p w14:paraId="07C8B75C" w14:textId="77777777" w:rsidR="00A11ADC" w:rsidRPr="00D24844" w:rsidRDefault="00A11ADC">
      <w:pPr>
        <w:rPr>
          <w:rFonts w:ascii="Lora" w:hAnsi="Lora"/>
        </w:rPr>
      </w:pPr>
    </w:p>
    <w:p w14:paraId="3A2F0769" w14:textId="11027883" w:rsidR="00A11ADC" w:rsidRPr="00D24844" w:rsidRDefault="00A11ADC" w:rsidP="00A11ADC">
      <w:pPr>
        <w:jc w:val="center"/>
        <w:rPr>
          <w:rFonts w:ascii="Lora" w:hAnsi="Lora"/>
          <w:b/>
          <w:sz w:val="32"/>
          <w:szCs w:val="36"/>
          <w:u w:val="single"/>
        </w:rPr>
      </w:pPr>
      <w:r w:rsidRPr="00D24844">
        <w:rPr>
          <w:rFonts w:ascii="Lora" w:hAnsi="Lora"/>
          <w:b/>
          <w:sz w:val="32"/>
          <w:szCs w:val="36"/>
          <w:u w:val="single"/>
        </w:rPr>
        <w:t>Accessibility Plan September 202</w:t>
      </w:r>
      <w:r w:rsidR="00D24844" w:rsidRPr="00D24844">
        <w:rPr>
          <w:rFonts w:ascii="Lora" w:hAnsi="Lora"/>
          <w:b/>
          <w:sz w:val="32"/>
          <w:szCs w:val="36"/>
          <w:u w:val="single"/>
        </w:rPr>
        <w:t>5</w:t>
      </w:r>
    </w:p>
    <w:p w14:paraId="393C0975" w14:textId="77777777" w:rsidR="003728FA" w:rsidRPr="00D24844" w:rsidRDefault="003728FA">
      <w:pPr>
        <w:rPr>
          <w:rFonts w:ascii="Lora" w:hAnsi="Lora"/>
          <w:sz w:val="20"/>
        </w:rPr>
      </w:pPr>
    </w:p>
    <w:p w14:paraId="623860DA" w14:textId="77777777" w:rsidR="00A11ADC" w:rsidRPr="00D24844" w:rsidRDefault="00A11ADC" w:rsidP="00A11ADC">
      <w:pPr>
        <w:pStyle w:val="Heading1"/>
        <w:spacing w:before="206"/>
        <w:rPr>
          <w:rFonts w:ascii="Lora" w:hAnsi="Lora"/>
          <w:sz w:val="20"/>
        </w:rPr>
      </w:pPr>
      <w:r w:rsidRPr="00D24844">
        <w:rPr>
          <w:rFonts w:ascii="Lora" w:hAnsi="Lora"/>
          <w:sz w:val="20"/>
          <w:u w:val="thick"/>
        </w:rPr>
        <w:t>Purpose of the Plan</w:t>
      </w:r>
    </w:p>
    <w:p w14:paraId="27E876B8" w14:textId="77777777" w:rsidR="00A11ADC" w:rsidRPr="00D24844" w:rsidRDefault="00A11ADC" w:rsidP="00A11ADC">
      <w:pPr>
        <w:pStyle w:val="BodyText"/>
        <w:spacing w:before="7"/>
        <w:rPr>
          <w:rFonts w:ascii="Lora" w:hAnsi="Lora"/>
          <w:b/>
          <w:sz w:val="6"/>
        </w:rPr>
      </w:pPr>
    </w:p>
    <w:p w14:paraId="75842422" w14:textId="5FC16C4C" w:rsidR="00A11ADC" w:rsidRDefault="000C315E" w:rsidP="00A11ADC">
      <w:pPr>
        <w:spacing w:before="106" w:line="280" w:lineRule="auto"/>
        <w:ind w:left="100" w:right="1352"/>
        <w:rPr>
          <w:rFonts w:ascii="Lora" w:hAnsi="Lora"/>
          <w:b/>
          <w:sz w:val="20"/>
        </w:rPr>
      </w:pPr>
      <w:r w:rsidRPr="00D24844">
        <w:rPr>
          <w:rFonts w:ascii="Lora" w:hAnsi="Lora"/>
          <w:b/>
          <w:sz w:val="20"/>
        </w:rPr>
        <w:t>Pineham Barns Primary School</w:t>
      </w:r>
      <w:r w:rsidR="00A11ADC" w:rsidRPr="00D24844">
        <w:rPr>
          <w:rFonts w:ascii="Lora" w:hAnsi="Lora"/>
          <w:b/>
          <w:sz w:val="20"/>
        </w:rPr>
        <w:t xml:space="preserve"> is an inclusive school and recognises that each and every child has the right to an education which enables them to reach their potential through access to our creative curriculum. Our whole school values promote equality and therefore we ensure</w:t>
      </w:r>
      <w:r w:rsidR="00A11ADC" w:rsidRPr="00D24844">
        <w:rPr>
          <w:rFonts w:ascii="Lora" w:hAnsi="Lora"/>
          <w:b/>
          <w:spacing w:val="-21"/>
          <w:sz w:val="20"/>
        </w:rPr>
        <w:t xml:space="preserve"> </w:t>
      </w:r>
      <w:r w:rsidR="00A11ADC" w:rsidRPr="00D24844">
        <w:rPr>
          <w:rFonts w:ascii="Lora" w:hAnsi="Lora"/>
          <w:b/>
          <w:sz w:val="20"/>
        </w:rPr>
        <w:t>that</w:t>
      </w:r>
      <w:r w:rsidR="00A11ADC" w:rsidRPr="00D24844">
        <w:rPr>
          <w:rFonts w:ascii="Lora" w:hAnsi="Lora"/>
          <w:b/>
          <w:spacing w:val="-20"/>
          <w:sz w:val="20"/>
        </w:rPr>
        <w:t xml:space="preserve"> </w:t>
      </w:r>
      <w:r w:rsidR="00A11ADC" w:rsidRPr="00D24844">
        <w:rPr>
          <w:rFonts w:ascii="Lora" w:hAnsi="Lora"/>
          <w:b/>
          <w:sz w:val="20"/>
        </w:rPr>
        <w:t>all</w:t>
      </w:r>
      <w:r w:rsidR="00A11ADC" w:rsidRPr="00D24844">
        <w:rPr>
          <w:rFonts w:ascii="Lora" w:hAnsi="Lora"/>
          <w:b/>
          <w:spacing w:val="-21"/>
          <w:sz w:val="20"/>
        </w:rPr>
        <w:t xml:space="preserve"> </w:t>
      </w:r>
      <w:r w:rsidR="00A11ADC" w:rsidRPr="00D24844">
        <w:rPr>
          <w:rFonts w:ascii="Lora" w:hAnsi="Lora"/>
          <w:b/>
          <w:sz w:val="20"/>
        </w:rPr>
        <w:t>children,</w:t>
      </w:r>
      <w:r w:rsidR="00A11ADC" w:rsidRPr="00D24844">
        <w:rPr>
          <w:rFonts w:ascii="Lora" w:hAnsi="Lora"/>
          <w:b/>
          <w:spacing w:val="-24"/>
          <w:sz w:val="20"/>
        </w:rPr>
        <w:t xml:space="preserve"> </w:t>
      </w:r>
      <w:r w:rsidR="00A11ADC" w:rsidRPr="00D24844">
        <w:rPr>
          <w:rFonts w:ascii="Lora" w:hAnsi="Lora"/>
          <w:b/>
          <w:sz w:val="20"/>
        </w:rPr>
        <w:t>despite</w:t>
      </w:r>
      <w:r w:rsidR="00A11ADC" w:rsidRPr="00D24844">
        <w:rPr>
          <w:rFonts w:ascii="Lora" w:hAnsi="Lora"/>
          <w:b/>
          <w:spacing w:val="-21"/>
          <w:sz w:val="20"/>
        </w:rPr>
        <w:t xml:space="preserve"> </w:t>
      </w:r>
      <w:r w:rsidR="00A11ADC" w:rsidRPr="00D24844">
        <w:rPr>
          <w:rFonts w:ascii="Lora" w:hAnsi="Lora"/>
          <w:b/>
          <w:sz w:val="20"/>
        </w:rPr>
        <w:t>their</w:t>
      </w:r>
      <w:r w:rsidR="00A11ADC" w:rsidRPr="00D24844">
        <w:rPr>
          <w:rFonts w:ascii="Lora" w:hAnsi="Lora"/>
          <w:b/>
          <w:spacing w:val="-21"/>
          <w:sz w:val="20"/>
        </w:rPr>
        <w:t xml:space="preserve"> </w:t>
      </w:r>
      <w:r w:rsidR="00A11ADC" w:rsidRPr="00D24844">
        <w:rPr>
          <w:rFonts w:ascii="Lora" w:hAnsi="Lora"/>
          <w:b/>
          <w:sz w:val="20"/>
        </w:rPr>
        <w:t>individual</w:t>
      </w:r>
      <w:r w:rsidR="00A11ADC" w:rsidRPr="00D24844">
        <w:rPr>
          <w:rFonts w:ascii="Lora" w:hAnsi="Lora"/>
          <w:b/>
          <w:spacing w:val="-23"/>
          <w:sz w:val="20"/>
        </w:rPr>
        <w:t xml:space="preserve"> </w:t>
      </w:r>
      <w:r w:rsidR="00A11ADC" w:rsidRPr="00D24844">
        <w:rPr>
          <w:rFonts w:ascii="Lora" w:hAnsi="Lora"/>
          <w:b/>
          <w:sz w:val="20"/>
        </w:rPr>
        <w:t>needs,</w:t>
      </w:r>
      <w:r w:rsidR="00A11ADC" w:rsidRPr="00D24844">
        <w:rPr>
          <w:rFonts w:ascii="Lora" w:hAnsi="Lora"/>
          <w:b/>
          <w:spacing w:val="-21"/>
          <w:sz w:val="20"/>
        </w:rPr>
        <w:t xml:space="preserve"> </w:t>
      </w:r>
      <w:r w:rsidR="00A11ADC" w:rsidRPr="00D24844">
        <w:rPr>
          <w:rFonts w:ascii="Lora" w:hAnsi="Lora"/>
          <w:b/>
          <w:sz w:val="20"/>
        </w:rPr>
        <w:t>are</w:t>
      </w:r>
      <w:r w:rsidR="00A11ADC" w:rsidRPr="00D24844">
        <w:rPr>
          <w:rFonts w:ascii="Lora" w:hAnsi="Lora"/>
          <w:b/>
          <w:spacing w:val="-22"/>
          <w:sz w:val="20"/>
        </w:rPr>
        <w:t xml:space="preserve"> </w:t>
      </w:r>
      <w:r w:rsidR="00A11ADC" w:rsidRPr="00D24844">
        <w:rPr>
          <w:rFonts w:ascii="Lora" w:hAnsi="Lora"/>
          <w:b/>
          <w:sz w:val="20"/>
        </w:rPr>
        <w:t>supported</w:t>
      </w:r>
      <w:r w:rsidR="00A11ADC" w:rsidRPr="00D24844">
        <w:rPr>
          <w:rFonts w:ascii="Lora" w:hAnsi="Lora"/>
          <w:b/>
          <w:spacing w:val="-21"/>
          <w:sz w:val="20"/>
        </w:rPr>
        <w:t xml:space="preserve"> </w:t>
      </w:r>
      <w:r w:rsidR="00A11ADC" w:rsidRPr="00D24844">
        <w:rPr>
          <w:rFonts w:ascii="Lora" w:hAnsi="Lora"/>
          <w:b/>
          <w:sz w:val="20"/>
        </w:rPr>
        <w:t>and</w:t>
      </w:r>
      <w:r w:rsidR="00A11ADC" w:rsidRPr="00D24844">
        <w:rPr>
          <w:rFonts w:ascii="Lora" w:hAnsi="Lora"/>
          <w:b/>
          <w:spacing w:val="-21"/>
          <w:sz w:val="20"/>
        </w:rPr>
        <w:t xml:space="preserve"> </w:t>
      </w:r>
      <w:r w:rsidR="00A11ADC" w:rsidRPr="00D24844">
        <w:rPr>
          <w:rFonts w:ascii="Lora" w:hAnsi="Lora"/>
          <w:b/>
          <w:sz w:val="20"/>
        </w:rPr>
        <w:t>challenged</w:t>
      </w:r>
      <w:r w:rsidR="00A11ADC" w:rsidRPr="00D24844">
        <w:rPr>
          <w:rFonts w:ascii="Lora" w:hAnsi="Lora"/>
          <w:b/>
          <w:spacing w:val="-22"/>
          <w:sz w:val="20"/>
        </w:rPr>
        <w:t xml:space="preserve"> </w:t>
      </w:r>
      <w:r w:rsidR="00A11ADC" w:rsidRPr="00D24844">
        <w:rPr>
          <w:rFonts w:ascii="Lora" w:hAnsi="Lora"/>
          <w:b/>
          <w:sz w:val="20"/>
        </w:rPr>
        <w:t>to</w:t>
      </w:r>
      <w:r w:rsidR="00A11ADC" w:rsidRPr="00D24844">
        <w:rPr>
          <w:rFonts w:ascii="Lora" w:hAnsi="Lora"/>
          <w:b/>
          <w:spacing w:val="-20"/>
          <w:sz w:val="20"/>
        </w:rPr>
        <w:t xml:space="preserve"> </w:t>
      </w:r>
      <w:r w:rsidR="00A11ADC" w:rsidRPr="00D24844">
        <w:rPr>
          <w:rFonts w:ascii="Lora" w:hAnsi="Lora"/>
          <w:b/>
          <w:sz w:val="20"/>
        </w:rPr>
        <w:t>achieve</w:t>
      </w:r>
      <w:r w:rsidR="00A11ADC" w:rsidRPr="00D24844">
        <w:rPr>
          <w:rFonts w:ascii="Lora" w:hAnsi="Lora"/>
          <w:b/>
          <w:spacing w:val="-22"/>
          <w:sz w:val="20"/>
        </w:rPr>
        <w:t xml:space="preserve"> </w:t>
      </w:r>
      <w:r w:rsidR="00A11ADC" w:rsidRPr="00D24844">
        <w:rPr>
          <w:rFonts w:ascii="Lora" w:hAnsi="Lora"/>
          <w:b/>
          <w:sz w:val="20"/>
        </w:rPr>
        <w:t>the</w:t>
      </w:r>
      <w:r w:rsidR="00A11ADC" w:rsidRPr="00D24844">
        <w:rPr>
          <w:rFonts w:ascii="Lora" w:hAnsi="Lora"/>
          <w:b/>
          <w:spacing w:val="-20"/>
          <w:sz w:val="20"/>
        </w:rPr>
        <w:t xml:space="preserve"> </w:t>
      </w:r>
      <w:r w:rsidR="00A11ADC" w:rsidRPr="00D24844">
        <w:rPr>
          <w:rFonts w:ascii="Lora" w:hAnsi="Lora"/>
          <w:b/>
          <w:sz w:val="20"/>
        </w:rPr>
        <w:t>highest</w:t>
      </w:r>
      <w:r w:rsidR="00A11ADC" w:rsidRPr="00D24844">
        <w:rPr>
          <w:rFonts w:ascii="Lora" w:hAnsi="Lora"/>
          <w:b/>
          <w:spacing w:val="-22"/>
          <w:sz w:val="20"/>
        </w:rPr>
        <w:t xml:space="preserve"> </w:t>
      </w:r>
      <w:r w:rsidR="00A11ADC" w:rsidRPr="00D24844">
        <w:rPr>
          <w:rFonts w:ascii="Lora" w:hAnsi="Lora"/>
          <w:b/>
          <w:sz w:val="20"/>
        </w:rPr>
        <w:t>outcomes.</w:t>
      </w:r>
      <w:r w:rsidR="00A11ADC" w:rsidRPr="00D24844">
        <w:rPr>
          <w:rFonts w:ascii="Lora" w:hAnsi="Lora"/>
          <w:b/>
          <w:spacing w:val="-22"/>
          <w:sz w:val="20"/>
        </w:rPr>
        <w:t xml:space="preserve"> </w:t>
      </w:r>
      <w:r w:rsidR="00A11ADC" w:rsidRPr="00D24844">
        <w:rPr>
          <w:rFonts w:ascii="Lora" w:hAnsi="Lora"/>
          <w:b/>
          <w:sz w:val="20"/>
        </w:rPr>
        <w:t>The</w:t>
      </w:r>
      <w:r w:rsidR="00A11ADC" w:rsidRPr="00D24844">
        <w:rPr>
          <w:rFonts w:ascii="Lora" w:hAnsi="Lora"/>
          <w:b/>
          <w:spacing w:val="-20"/>
          <w:sz w:val="20"/>
        </w:rPr>
        <w:t xml:space="preserve"> </w:t>
      </w:r>
      <w:r w:rsidR="00A11ADC" w:rsidRPr="00D24844">
        <w:rPr>
          <w:rFonts w:ascii="Lora" w:hAnsi="Lora"/>
          <w:b/>
          <w:sz w:val="20"/>
        </w:rPr>
        <w:t>core</w:t>
      </w:r>
      <w:r w:rsidR="00A11ADC" w:rsidRPr="00D24844">
        <w:rPr>
          <w:rFonts w:ascii="Lora" w:hAnsi="Lora"/>
          <w:b/>
          <w:spacing w:val="-22"/>
          <w:sz w:val="20"/>
        </w:rPr>
        <w:t xml:space="preserve"> </w:t>
      </w:r>
      <w:r w:rsidR="00A11ADC" w:rsidRPr="00D24844">
        <w:rPr>
          <w:rFonts w:ascii="Lora" w:hAnsi="Lora"/>
          <w:b/>
          <w:sz w:val="20"/>
        </w:rPr>
        <w:t>values</w:t>
      </w:r>
      <w:r w:rsidR="00A11ADC" w:rsidRPr="00D24844">
        <w:rPr>
          <w:rFonts w:ascii="Lora" w:hAnsi="Lora"/>
          <w:b/>
          <w:spacing w:val="-22"/>
          <w:sz w:val="20"/>
        </w:rPr>
        <w:t xml:space="preserve"> </w:t>
      </w:r>
      <w:r w:rsidR="00A11ADC" w:rsidRPr="00D24844">
        <w:rPr>
          <w:rFonts w:ascii="Lora" w:hAnsi="Lora"/>
          <w:b/>
          <w:sz w:val="20"/>
        </w:rPr>
        <w:t>of mutual</w:t>
      </w:r>
      <w:r w:rsidR="00A11ADC" w:rsidRPr="00D24844">
        <w:rPr>
          <w:rFonts w:ascii="Lora" w:hAnsi="Lora"/>
          <w:b/>
          <w:spacing w:val="-23"/>
          <w:sz w:val="20"/>
        </w:rPr>
        <w:t xml:space="preserve"> </w:t>
      </w:r>
      <w:r w:rsidR="00A11ADC" w:rsidRPr="00D24844">
        <w:rPr>
          <w:rFonts w:ascii="Lora" w:hAnsi="Lora"/>
          <w:b/>
          <w:sz w:val="20"/>
        </w:rPr>
        <w:t>respect</w:t>
      </w:r>
      <w:r w:rsidR="00A11ADC" w:rsidRPr="00D24844">
        <w:rPr>
          <w:rFonts w:ascii="Lora" w:hAnsi="Lora"/>
          <w:b/>
          <w:spacing w:val="-22"/>
          <w:sz w:val="20"/>
        </w:rPr>
        <w:t xml:space="preserve"> </w:t>
      </w:r>
      <w:r w:rsidR="00A11ADC" w:rsidRPr="00D24844">
        <w:rPr>
          <w:rFonts w:ascii="Lora" w:hAnsi="Lora"/>
          <w:b/>
          <w:sz w:val="20"/>
        </w:rPr>
        <w:t>are</w:t>
      </w:r>
      <w:r w:rsidR="00A11ADC" w:rsidRPr="00D24844">
        <w:rPr>
          <w:rFonts w:ascii="Lora" w:hAnsi="Lora"/>
          <w:b/>
          <w:spacing w:val="-22"/>
          <w:sz w:val="20"/>
        </w:rPr>
        <w:t xml:space="preserve"> </w:t>
      </w:r>
      <w:r w:rsidR="00A11ADC" w:rsidRPr="00D24844">
        <w:rPr>
          <w:rFonts w:ascii="Lora" w:hAnsi="Lora"/>
          <w:b/>
          <w:sz w:val="20"/>
        </w:rPr>
        <w:t>central</w:t>
      </w:r>
      <w:r w:rsidR="00A11ADC" w:rsidRPr="00D24844">
        <w:rPr>
          <w:rFonts w:ascii="Lora" w:hAnsi="Lora"/>
          <w:b/>
          <w:spacing w:val="-21"/>
          <w:sz w:val="20"/>
        </w:rPr>
        <w:t xml:space="preserve"> </w:t>
      </w:r>
      <w:r w:rsidR="00A11ADC" w:rsidRPr="00D24844">
        <w:rPr>
          <w:rFonts w:ascii="Lora" w:hAnsi="Lora"/>
          <w:b/>
          <w:sz w:val="20"/>
        </w:rPr>
        <w:t>to</w:t>
      </w:r>
      <w:r w:rsidR="00A11ADC" w:rsidRPr="00D24844">
        <w:rPr>
          <w:rFonts w:ascii="Lora" w:hAnsi="Lora"/>
          <w:b/>
          <w:spacing w:val="-24"/>
          <w:sz w:val="20"/>
        </w:rPr>
        <w:t xml:space="preserve"> </w:t>
      </w:r>
      <w:r w:rsidR="00A11ADC" w:rsidRPr="00D24844">
        <w:rPr>
          <w:rFonts w:ascii="Lora" w:hAnsi="Lora"/>
          <w:b/>
          <w:sz w:val="20"/>
        </w:rPr>
        <w:t>our</w:t>
      </w:r>
      <w:r w:rsidR="00A11ADC" w:rsidRPr="00D24844">
        <w:rPr>
          <w:rFonts w:ascii="Lora" w:hAnsi="Lora"/>
          <w:b/>
          <w:spacing w:val="-21"/>
          <w:sz w:val="20"/>
        </w:rPr>
        <w:t xml:space="preserve"> </w:t>
      </w:r>
      <w:r w:rsidR="00A11ADC" w:rsidRPr="00D24844">
        <w:rPr>
          <w:rFonts w:ascii="Lora" w:hAnsi="Lora"/>
          <w:b/>
          <w:sz w:val="20"/>
        </w:rPr>
        <w:t>ethos</w:t>
      </w:r>
      <w:r w:rsidR="00A11ADC" w:rsidRPr="00D24844">
        <w:rPr>
          <w:rFonts w:ascii="Lora" w:hAnsi="Lora"/>
          <w:b/>
          <w:spacing w:val="-22"/>
          <w:sz w:val="20"/>
        </w:rPr>
        <w:t xml:space="preserve"> </w:t>
      </w:r>
      <w:r w:rsidR="00A11ADC" w:rsidRPr="00D24844">
        <w:rPr>
          <w:rFonts w:ascii="Lora" w:hAnsi="Lora"/>
          <w:b/>
          <w:sz w:val="20"/>
        </w:rPr>
        <w:t>and</w:t>
      </w:r>
      <w:r w:rsidR="00A11ADC" w:rsidRPr="00D24844">
        <w:rPr>
          <w:rFonts w:ascii="Lora" w:hAnsi="Lora"/>
          <w:b/>
          <w:spacing w:val="-22"/>
          <w:sz w:val="20"/>
        </w:rPr>
        <w:t xml:space="preserve"> </w:t>
      </w:r>
      <w:r w:rsidR="00A11ADC" w:rsidRPr="00D24844">
        <w:rPr>
          <w:rFonts w:ascii="Lora" w:hAnsi="Lora"/>
          <w:b/>
          <w:sz w:val="20"/>
        </w:rPr>
        <w:t>are</w:t>
      </w:r>
      <w:r w:rsidR="00A11ADC" w:rsidRPr="00D24844">
        <w:rPr>
          <w:rFonts w:ascii="Lora" w:hAnsi="Lora"/>
          <w:b/>
          <w:spacing w:val="-23"/>
          <w:sz w:val="20"/>
        </w:rPr>
        <w:t xml:space="preserve"> </w:t>
      </w:r>
      <w:r w:rsidR="00A11ADC" w:rsidRPr="00D24844">
        <w:rPr>
          <w:rFonts w:ascii="Lora" w:hAnsi="Lora"/>
          <w:b/>
          <w:sz w:val="20"/>
        </w:rPr>
        <w:t>therefore</w:t>
      </w:r>
      <w:r w:rsidR="00A11ADC" w:rsidRPr="00D24844">
        <w:rPr>
          <w:rFonts w:ascii="Lora" w:hAnsi="Lora"/>
          <w:b/>
          <w:spacing w:val="-24"/>
          <w:sz w:val="20"/>
        </w:rPr>
        <w:t xml:space="preserve"> </w:t>
      </w:r>
      <w:r w:rsidR="00A11ADC" w:rsidRPr="00D24844">
        <w:rPr>
          <w:rFonts w:ascii="Lora" w:hAnsi="Lora"/>
          <w:b/>
          <w:sz w:val="20"/>
        </w:rPr>
        <w:t>actively</w:t>
      </w:r>
      <w:r w:rsidR="00A11ADC" w:rsidRPr="00D24844">
        <w:rPr>
          <w:rFonts w:ascii="Lora" w:hAnsi="Lora"/>
          <w:b/>
          <w:spacing w:val="-23"/>
          <w:sz w:val="20"/>
        </w:rPr>
        <w:t xml:space="preserve"> </w:t>
      </w:r>
      <w:r w:rsidR="00A11ADC" w:rsidRPr="00D24844">
        <w:rPr>
          <w:rFonts w:ascii="Lora" w:hAnsi="Lora"/>
          <w:b/>
          <w:sz w:val="20"/>
        </w:rPr>
        <w:t>promoted</w:t>
      </w:r>
      <w:r w:rsidR="00A11ADC" w:rsidRPr="00D24844">
        <w:rPr>
          <w:rFonts w:ascii="Lora" w:hAnsi="Lora"/>
          <w:b/>
          <w:spacing w:val="-22"/>
          <w:sz w:val="20"/>
        </w:rPr>
        <w:t xml:space="preserve"> </w:t>
      </w:r>
      <w:r w:rsidR="00A11ADC" w:rsidRPr="00D24844">
        <w:rPr>
          <w:rFonts w:ascii="Lora" w:hAnsi="Lora"/>
          <w:b/>
          <w:sz w:val="20"/>
        </w:rPr>
        <w:t>through</w:t>
      </w:r>
      <w:r w:rsidR="00A11ADC" w:rsidRPr="00D24844">
        <w:rPr>
          <w:rFonts w:ascii="Lora" w:hAnsi="Lora"/>
          <w:b/>
          <w:spacing w:val="-23"/>
          <w:sz w:val="20"/>
        </w:rPr>
        <w:t xml:space="preserve"> </w:t>
      </w:r>
      <w:r w:rsidR="00A11ADC" w:rsidRPr="00D24844">
        <w:rPr>
          <w:rFonts w:ascii="Lora" w:hAnsi="Lora"/>
          <w:b/>
          <w:sz w:val="20"/>
        </w:rPr>
        <w:t>our</w:t>
      </w:r>
      <w:r w:rsidR="00A11ADC" w:rsidRPr="00D24844">
        <w:rPr>
          <w:rFonts w:ascii="Lora" w:hAnsi="Lora"/>
          <w:b/>
          <w:spacing w:val="-21"/>
          <w:sz w:val="20"/>
        </w:rPr>
        <w:t xml:space="preserve"> </w:t>
      </w:r>
      <w:r w:rsidR="00A11ADC" w:rsidRPr="00D24844">
        <w:rPr>
          <w:rFonts w:ascii="Lora" w:hAnsi="Lora"/>
          <w:b/>
          <w:sz w:val="20"/>
        </w:rPr>
        <w:t>curriculum.</w:t>
      </w:r>
      <w:r w:rsidR="00A11ADC" w:rsidRPr="00D24844">
        <w:rPr>
          <w:rFonts w:ascii="Lora" w:hAnsi="Lora"/>
          <w:b/>
          <w:spacing w:val="-24"/>
          <w:sz w:val="20"/>
        </w:rPr>
        <w:t xml:space="preserve"> </w:t>
      </w:r>
      <w:r w:rsidR="00A11ADC" w:rsidRPr="00D24844">
        <w:rPr>
          <w:rFonts w:ascii="Lora" w:hAnsi="Lora"/>
          <w:b/>
          <w:sz w:val="20"/>
        </w:rPr>
        <w:t>Through</w:t>
      </w:r>
      <w:r w:rsidR="00A11ADC" w:rsidRPr="00D24844">
        <w:rPr>
          <w:rFonts w:ascii="Lora" w:hAnsi="Lora"/>
          <w:b/>
          <w:spacing w:val="-21"/>
          <w:sz w:val="20"/>
        </w:rPr>
        <w:t xml:space="preserve"> </w:t>
      </w:r>
      <w:r w:rsidR="00A11ADC" w:rsidRPr="00D24844">
        <w:rPr>
          <w:rFonts w:ascii="Lora" w:hAnsi="Lora"/>
          <w:b/>
          <w:sz w:val="20"/>
        </w:rPr>
        <w:t>this,</w:t>
      </w:r>
      <w:r w:rsidR="00A11ADC" w:rsidRPr="00D24844">
        <w:rPr>
          <w:rFonts w:ascii="Lora" w:hAnsi="Lora"/>
          <w:b/>
          <w:spacing w:val="-24"/>
          <w:sz w:val="20"/>
        </w:rPr>
        <w:t xml:space="preserve"> </w:t>
      </w:r>
      <w:r w:rsidR="00A11ADC" w:rsidRPr="00D24844">
        <w:rPr>
          <w:rFonts w:ascii="Lora" w:hAnsi="Lora"/>
          <w:b/>
          <w:sz w:val="20"/>
        </w:rPr>
        <w:t>we</w:t>
      </w:r>
      <w:r w:rsidR="00A11ADC" w:rsidRPr="00D24844">
        <w:rPr>
          <w:rFonts w:ascii="Lora" w:hAnsi="Lora"/>
          <w:b/>
          <w:spacing w:val="-24"/>
          <w:sz w:val="20"/>
        </w:rPr>
        <w:t xml:space="preserve"> </w:t>
      </w:r>
      <w:r w:rsidR="00A11ADC" w:rsidRPr="00D24844">
        <w:rPr>
          <w:rFonts w:ascii="Lora" w:hAnsi="Lora"/>
          <w:b/>
          <w:sz w:val="20"/>
        </w:rPr>
        <w:t>aspire</w:t>
      </w:r>
      <w:r w:rsidR="00A11ADC" w:rsidRPr="00D24844">
        <w:rPr>
          <w:rFonts w:ascii="Lora" w:hAnsi="Lora"/>
          <w:b/>
          <w:spacing w:val="-24"/>
          <w:sz w:val="20"/>
        </w:rPr>
        <w:t xml:space="preserve"> </w:t>
      </w:r>
      <w:r w:rsidR="00A11ADC" w:rsidRPr="00D24844">
        <w:rPr>
          <w:rFonts w:ascii="Lora" w:hAnsi="Lora"/>
          <w:b/>
          <w:sz w:val="20"/>
        </w:rPr>
        <w:t>to</w:t>
      </w:r>
      <w:r w:rsidR="00A11ADC" w:rsidRPr="00D24844">
        <w:rPr>
          <w:rFonts w:ascii="Lora" w:hAnsi="Lora"/>
          <w:b/>
          <w:spacing w:val="-23"/>
          <w:sz w:val="20"/>
        </w:rPr>
        <w:t xml:space="preserve"> </w:t>
      </w:r>
      <w:r w:rsidR="00A11ADC" w:rsidRPr="00D24844">
        <w:rPr>
          <w:rFonts w:ascii="Lora" w:hAnsi="Lora"/>
          <w:b/>
          <w:sz w:val="20"/>
        </w:rPr>
        <w:t>raise</w:t>
      </w:r>
      <w:r w:rsidR="00A11ADC" w:rsidRPr="00D24844">
        <w:rPr>
          <w:rFonts w:ascii="Lora" w:hAnsi="Lora"/>
          <w:b/>
          <w:spacing w:val="-22"/>
          <w:sz w:val="20"/>
        </w:rPr>
        <w:t xml:space="preserve"> </w:t>
      </w:r>
      <w:r w:rsidR="00A11ADC" w:rsidRPr="00D24844">
        <w:rPr>
          <w:rFonts w:ascii="Lora" w:hAnsi="Lora"/>
          <w:b/>
          <w:sz w:val="20"/>
        </w:rPr>
        <w:t>the confidence</w:t>
      </w:r>
      <w:r w:rsidR="00A11ADC" w:rsidRPr="00D24844">
        <w:rPr>
          <w:rFonts w:ascii="Lora" w:hAnsi="Lora"/>
          <w:b/>
          <w:spacing w:val="-4"/>
          <w:sz w:val="20"/>
        </w:rPr>
        <w:t xml:space="preserve"> </w:t>
      </w:r>
      <w:r w:rsidR="00A11ADC" w:rsidRPr="00D24844">
        <w:rPr>
          <w:rFonts w:ascii="Lora" w:hAnsi="Lora"/>
          <w:b/>
          <w:sz w:val="20"/>
        </w:rPr>
        <w:t>of</w:t>
      </w:r>
      <w:r w:rsidR="00A11ADC" w:rsidRPr="00D24844">
        <w:rPr>
          <w:rFonts w:ascii="Lora" w:hAnsi="Lora"/>
          <w:b/>
          <w:spacing w:val="-4"/>
          <w:sz w:val="20"/>
        </w:rPr>
        <w:t xml:space="preserve"> </w:t>
      </w:r>
      <w:r w:rsidR="00A11ADC" w:rsidRPr="00D24844">
        <w:rPr>
          <w:rFonts w:ascii="Lora" w:hAnsi="Lora"/>
          <w:b/>
          <w:sz w:val="20"/>
        </w:rPr>
        <w:t>each</w:t>
      </w:r>
      <w:r w:rsidR="00A11ADC" w:rsidRPr="00D24844">
        <w:rPr>
          <w:rFonts w:ascii="Lora" w:hAnsi="Lora"/>
          <w:b/>
          <w:spacing w:val="-5"/>
          <w:sz w:val="20"/>
        </w:rPr>
        <w:t xml:space="preserve"> </w:t>
      </w:r>
      <w:r w:rsidR="00A11ADC" w:rsidRPr="00D24844">
        <w:rPr>
          <w:rFonts w:ascii="Lora" w:hAnsi="Lora"/>
          <w:b/>
          <w:sz w:val="20"/>
        </w:rPr>
        <w:t>child,</w:t>
      </w:r>
      <w:r w:rsidR="00A11ADC" w:rsidRPr="00D24844">
        <w:rPr>
          <w:rFonts w:ascii="Lora" w:hAnsi="Lora"/>
          <w:b/>
          <w:spacing w:val="-2"/>
          <w:sz w:val="20"/>
        </w:rPr>
        <w:t xml:space="preserve"> </w:t>
      </w:r>
      <w:r w:rsidR="00A11ADC" w:rsidRPr="00D24844">
        <w:rPr>
          <w:rFonts w:ascii="Lora" w:hAnsi="Lora"/>
          <w:b/>
          <w:sz w:val="20"/>
        </w:rPr>
        <w:t>by</w:t>
      </w:r>
      <w:r w:rsidR="00A11ADC" w:rsidRPr="00D24844">
        <w:rPr>
          <w:rFonts w:ascii="Lora" w:hAnsi="Lora"/>
          <w:b/>
          <w:spacing w:val="-4"/>
          <w:sz w:val="20"/>
        </w:rPr>
        <w:t xml:space="preserve"> </w:t>
      </w:r>
      <w:r w:rsidR="00A11ADC" w:rsidRPr="00D24844">
        <w:rPr>
          <w:rFonts w:ascii="Lora" w:hAnsi="Lora"/>
          <w:b/>
          <w:sz w:val="20"/>
        </w:rPr>
        <w:t>celebrating</w:t>
      </w:r>
      <w:r w:rsidR="00A11ADC" w:rsidRPr="00D24844">
        <w:rPr>
          <w:rFonts w:ascii="Lora" w:hAnsi="Lora"/>
          <w:b/>
          <w:spacing w:val="-6"/>
          <w:sz w:val="20"/>
        </w:rPr>
        <w:t xml:space="preserve"> </w:t>
      </w:r>
      <w:r w:rsidR="00A11ADC" w:rsidRPr="00D24844">
        <w:rPr>
          <w:rFonts w:ascii="Lora" w:hAnsi="Lora"/>
          <w:b/>
          <w:sz w:val="20"/>
        </w:rPr>
        <w:t>their</w:t>
      </w:r>
      <w:r w:rsidR="00A11ADC" w:rsidRPr="00D24844">
        <w:rPr>
          <w:rFonts w:ascii="Lora" w:hAnsi="Lora"/>
          <w:b/>
          <w:spacing w:val="-2"/>
          <w:sz w:val="20"/>
        </w:rPr>
        <w:t xml:space="preserve"> </w:t>
      </w:r>
      <w:r w:rsidR="00A11ADC" w:rsidRPr="00D24844">
        <w:rPr>
          <w:rFonts w:ascii="Lora" w:hAnsi="Lora"/>
          <w:b/>
          <w:sz w:val="20"/>
        </w:rPr>
        <w:t>achievements</w:t>
      </w:r>
      <w:r w:rsidR="00A11ADC" w:rsidRPr="00D24844">
        <w:rPr>
          <w:rFonts w:ascii="Lora" w:hAnsi="Lora"/>
          <w:b/>
          <w:spacing w:val="-4"/>
          <w:sz w:val="20"/>
        </w:rPr>
        <w:t xml:space="preserve"> </w:t>
      </w:r>
      <w:r w:rsidR="00A11ADC" w:rsidRPr="00D24844">
        <w:rPr>
          <w:rFonts w:ascii="Lora" w:hAnsi="Lora"/>
          <w:b/>
          <w:sz w:val="20"/>
        </w:rPr>
        <w:t>and</w:t>
      </w:r>
      <w:r w:rsidR="00A11ADC" w:rsidRPr="00D24844">
        <w:rPr>
          <w:rFonts w:ascii="Lora" w:hAnsi="Lora"/>
          <w:b/>
          <w:spacing w:val="-5"/>
          <w:sz w:val="20"/>
        </w:rPr>
        <w:t xml:space="preserve"> </w:t>
      </w:r>
      <w:r w:rsidR="00A11ADC" w:rsidRPr="00D24844">
        <w:rPr>
          <w:rFonts w:ascii="Lora" w:hAnsi="Lora"/>
          <w:b/>
          <w:sz w:val="20"/>
        </w:rPr>
        <w:t>success</w:t>
      </w:r>
      <w:r w:rsidR="00A11ADC" w:rsidRPr="00D24844">
        <w:rPr>
          <w:rFonts w:ascii="Lora" w:hAnsi="Lora"/>
          <w:b/>
          <w:spacing w:val="-5"/>
          <w:sz w:val="20"/>
        </w:rPr>
        <w:t xml:space="preserve"> </w:t>
      </w:r>
      <w:r w:rsidR="00A11ADC" w:rsidRPr="00D24844">
        <w:rPr>
          <w:rFonts w:ascii="Lora" w:hAnsi="Lora"/>
          <w:b/>
          <w:sz w:val="20"/>
        </w:rPr>
        <w:t>in</w:t>
      </w:r>
      <w:r w:rsidR="00A11ADC" w:rsidRPr="00D24844">
        <w:rPr>
          <w:rFonts w:ascii="Lora" w:hAnsi="Lora"/>
          <w:b/>
          <w:spacing w:val="-4"/>
          <w:sz w:val="20"/>
        </w:rPr>
        <w:t xml:space="preserve"> </w:t>
      </w:r>
      <w:r w:rsidR="00A11ADC" w:rsidRPr="00D24844">
        <w:rPr>
          <w:rFonts w:ascii="Lora" w:hAnsi="Lora"/>
          <w:b/>
          <w:sz w:val="20"/>
        </w:rPr>
        <w:t>the</w:t>
      </w:r>
      <w:r w:rsidR="00A11ADC" w:rsidRPr="00D24844">
        <w:rPr>
          <w:rFonts w:ascii="Lora" w:hAnsi="Lora"/>
          <w:b/>
          <w:spacing w:val="-3"/>
          <w:sz w:val="20"/>
        </w:rPr>
        <w:t xml:space="preserve"> </w:t>
      </w:r>
      <w:r w:rsidR="00A11ADC" w:rsidRPr="00D24844">
        <w:rPr>
          <w:rFonts w:ascii="Lora" w:hAnsi="Lora"/>
          <w:b/>
          <w:sz w:val="20"/>
        </w:rPr>
        <w:t>school</w:t>
      </w:r>
      <w:r w:rsidR="00A11ADC" w:rsidRPr="00D24844">
        <w:rPr>
          <w:rFonts w:ascii="Lora" w:hAnsi="Lora"/>
          <w:b/>
          <w:spacing w:val="-3"/>
          <w:sz w:val="20"/>
        </w:rPr>
        <w:t xml:space="preserve"> </w:t>
      </w:r>
      <w:r w:rsidR="00A11ADC" w:rsidRPr="00D24844">
        <w:rPr>
          <w:rFonts w:ascii="Lora" w:hAnsi="Lora"/>
          <w:b/>
          <w:sz w:val="20"/>
        </w:rPr>
        <w:t>community.</w:t>
      </w:r>
    </w:p>
    <w:p w14:paraId="696B2CA0" w14:textId="77777777" w:rsidR="00A11ADC" w:rsidRDefault="00A11ADC" w:rsidP="00A11ADC">
      <w:pPr>
        <w:spacing w:before="164"/>
        <w:ind w:left="100"/>
        <w:rPr>
          <w:rFonts w:ascii="Lora" w:hAnsi="Lora"/>
          <w:b/>
          <w:w w:val="105"/>
          <w:sz w:val="20"/>
          <w:u w:val="thick"/>
        </w:rPr>
      </w:pPr>
      <w:r w:rsidRPr="00D24844">
        <w:rPr>
          <w:rFonts w:ascii="Lora" w:hAnsi="Lora"/>
          <w:b/>
          <w:w w:val="105"/>
          <w:sz w:val="20"/>
          <w:u w:val="thick"/>
        </w:rPr>
        <w:t>Legal Background</w:t>
      </w:r>
    </w:p>
    <w:p w14:paraId="6B41D8EC" w14:textId="76B47F1D" w:rsidR="00545EFF" w:rsidRPr="00545EFF" w:rsidRDefault="00545EFF" w:rsidP="00545EFF">
      <w:pPr>
        <w:pStyle w:val="BodyText"/>
        <w:spacing w:before="193"/>
        <w:ind w:left="100"/>
        <w:rPr>
          <w:rFonts w:ascii="Lora" w:hAnsi="Lora"/>
          <w:sz w:val="20"/>
        </w:rPr>
      </w:pPr>
      <w:r w:rsidRPr="00545EFF">
        <w:rPr>
          <w:rFonts w:ascii="Lora" w:hAnsi="Lora"/>
          <w:sz w:val="20"/>
        </w:rPr>
        <w:t>This Accessibility Plan is drawn up in compliance with current legislation and requirements as specified in Schedule 10, relating to Disability, of the Equality Act 2010. The Preston Hedges Academy Trust are accountable for ensuring the implementation, review and reporting of progress of the Accessibility Plan over a prescribed period. The Equality Act 2010 replaced all existing equality legislation, including the Disability Discrimination Act. The effect of the law is the same as in the past, meaning that “schools cannot unlawfully discriminate against pupils because of sex, race, disability, religion or belief and sexual orientation”.</w:t>
      </w:r>
    </w:p>
    <w:p w14:paraId="7F21A7FE" w14:textId="77777777" w:rsidR="00A11ADC" w:rsidRPr="00D24844" w:rsidRDefault="00A11ADC" w:rsidP="00A11ADC">
      <w:pPr>
        <w:pStyle w:val="Heading1"/>
        <w:spacing w:before="168"/>
        <w:rPr>
          <w:rFonts w:ascii="Lora" w:hAnsi="Lora"/>
          <w:sz w:val="20"/>
        </w:rPr>
      </w:pPr>
      <w:r w:rsidRPr="00D24844">
        <w:rPr>
          <w:rFonts w:ascii="Lora" w:hAnsi="Lora"/>
          <w:sz w:val="20"/>
          <w:u w:val="thick"/>
        </w:rPr>
        <w:t>Definition of Disability</w:t>
      </w:r>
    </w:p>
    <w:p w14:paraId="71A2D5C1" w14:textId="60A5917B" w:rsidR="00545EFF" w:rsidRDefault="00A11ADC" w:rsidP="00A11ADC">
      <w:pPr>
        <w:pStyle w:val="BodyText"/>
        <w:spacing w:before="193"/>
        <w:ind w:left="100"/>
        <w:rPr>
          <w:rFonts w:ascii="Lora" w:hAnsi="Lora"/>
          <w:sz w:val="20"/>
        </w:rPr>
      </w:pPr>
      <w:r w:rsidRPr="00D24844">
        <w:rPr>
          <w:rFonts w:ascii="Lora" w:hAnsi="Lora"/>
          <w:sz w:val="20"/>
        </w:rPr>
        <w:t>According to the Equality Act 2010 a person has a disability if:</w:t>
      </w:r>
      <w:r w:rsidR="00545EFF">
        <w:rPr>
          <w:rFonts w:ascii="Lora" w:hAnsi="Lora"/>
          <w:sz w:val="20"/>
        </w:rPr>
        <w:t xml:space="preserve"> </w:t>
      </w:r>
    </w:p>
    <w:p w14:paraId="4936BF5F" w14:textId="4B540724" w:rsidR="00A11ADC" w:rsidRDefault="00545EFF" w:rsidP="00A11ADC">
      <w:pPr>
        <w:pStyle w:val="BodyText"/>
        <w:spacing w:before="193"/>
        <w:ind w:left="100"/>
        <w:rPr>
          <w:rFonts w:ascii="Lora" w:hAnsi="Lora"/>
          <w:sz w:val="20"/>
        </w:rPr>
      </w:pPr>
      <w:r w:rsidRPr="00545EFF">
        <w:rPr>
          <w:rFonts w:ascii="Lora" w:hAnsi="Lora"/>
          <w:sz w:val="20"/>
        </w:rPr>
        <w:t>He or she has a physical or mental impairment, and the impairment has a substantial and long-term adverse effect on his or her ability to carry out normal day-to-day activities.</w:t>
      </w:r>
    </w:p>
    <w:p w14:paraId="3530C2C8" w14:textId="3FFEAFB3" w:rsidR="00545EFF" w:rsidRDefault="00545EFF" w:rsidP="00A11ADC">
      <w:pPr>
        <w:pStyle w:val="BodyText"/>
        <w:spacing w:before="193"/>
        <w:ind w:left="100"/>
        <w:rPr>
          <w:rFonts w:ascii="Lora" w:hAnsi="Lora"/>
          <w:sz w:val="20"/>
        </w:rPr>
      </w:pPr>
      <w:r w:rsidRPr="00545EFF">
        <w:rPr>
          <w:rFonts w:ascii="Lora" w:hAnsi="Lora"/>
          <w:sz w:val="20"/>
        </w:rPr>
        <w:lastRenderedPageBreak/>
        <w:t>This plan sets out the proposals of the school to ensure that disabled learners can access the curriculum and that their needs are met through differentiation, access resources and adaptation of the environment. Pineham Barns Primary School is  committed to ensure this provision extends to visits, visitors and extra-curricular activities. This commitment extends to the school community and therefore we support people with disabilities to gain access to our school without discrimination. As part of the school’s continued communication with parents, carers and other stakeholders,    we continually look at ways to improve accessibility through information analysis and parental discussions.</w:t>
      </w:r>
    </w:p>
    <w:p w14:paraId="5E0AE96A" w14:textId="77777777" w:rsidR="00A11ADC" w:rsidRPr="00D24844" w:rsidRDefault="00A11ADC" w:rsidP="00A11ADC">
      <w:pPr>
        <w:spacing w:before="106" w:line="280" w:lineRule="auto"/>
        <w:ind w:left="100" w:right="1352"/>
        <w:rPr>
          <w:rFonts w:ascii="Lora" w:hAnsi="Lora"/>
          <w:b/>
          <w:sz w:val="20"/>
        </w:rPr>
      </w:pPr>
    </w:p>
    <w:p w14:paraId="63A982B0" w14:textId="77777777" w:rsidR="00A11ADC" w:rsidRPr="00D24844" w:rsidRDefault="00A11ADC" w:rsidP="00A11ADC">
      <w:pPr>
        <w:pStyle w:val="Heading1"/>
        <w:spacing w:before="171"/>
        <w:rPr>
          <w:rFonts w:ascii="Lora" w:hAnsi="Lora"/>
          <w:sz w:val="20"/>
        </w:rPr>
      </w:pPr>
      <w:r w:rsidRPr="00D24844">
        <w:rPr>
          <w:rFonts w:ascii="Lora" w:hAnsi="Lora"/>
          <w:sz w:val="20"/>
          <w:u w:val="thick"/>
        </w:rPr>
        <w:t>Our School Building</w:t>
      </w:r>
    </w:p>
    <w:p w14:paraId="3DB6A889" w14:textId="2FB9D444" w:rsidR="00D24844" w:rsidRPr="00D24844" w:rsidRDefault="00545EFF" w:rsidP="00162279">
      <w:pPr>
        <w:pStyle w:val="BodyText"/>
        <w:spacing w:before="193"/>
        <w:ind w:left="100"/>
        <w:rPr>
          <w:rFonts w:ascii="Lora" w:hAnsi="Lora"/>
          <w:sz w:val="20"/>
        </w:rPr>
      </w:pPr>
      <w:r w:rsidRPr="00545EFF">
        <w:rPr>
          <w:rFonts w:ascii="Lora" w:hAnsi="Lora"/>
          <w:sz w:val="20"/>
        </w:rPr>
        <w:t>Pineham Barns Primary School  building and playground is accessible for wheelchair users. It is a two storey building, with a lift fitted for access to the first floor. There are no steps on entry to the building.  Designated disabled parking spaces are available close to the school’s main entrance and there is also disabled toilet facilities on the ground and first floors.</w:t>
      </w:r>
    </w:p>
    <w:p w14:paraId="377184DF" w14:textId="7F259B5F" w:rsidR="00A11ADC" w:rsidRPr="00D24844" w:rsidRDefault="00A11ADC" w:rsidP="00A11ADC">
      <w:pPr>
        <w:pStyle w:val="BodyText"/>
        <w:spacing w:before="198" w:line="271" w:lineRule="auto"/>
        <w:ind w:left="100" w:right="1190"/>
        <w:rPr>
          <w:rFonts w:ascii="Lora" w:hAnsi="Lora"/>
          <w:b/>
          <w:sz w:val="24"/>
          <w:szCs w:val="28"/>
          <w:u w:val="single"/>
        </w:rPr>
      </w:pPr>
      <w:r w:rsidRPr="00D24844">
        <w:rPr>
          <w:rFonts w:ascii="Lora" w:hAnsi="Lora"/>
          <w:b/>
          <w:sz w:val="24"/>
          <w:szCs w:val="28"/>
          <w:u w:val="single"/>
        </w:rPr>
        <w:t xml:space="preserve">Accessibility Plan </w:t>
      </w:r>
      <w:r w:rsidR="00D24844" w:rsidRPr="00D24844">
        <w:rPr>
          <w:rFonts w:ascii="Lora" w:hAnsi="Lora"/>
          <w:b/>
          <w:sz w:val="24"/>
          <w:szCs w:val="28"/>
          <w:u w:val="single"/>
        </w:rPr>
        <w:t>2025 - 2026</w:t>
      </w:r>
    </w:p>
    <w:p w14:paraId="19032ED0" w14:textId="77777777" w:rsidR="00A11ADC" w:rsidRPr="00D24844" w:rsidRDefault="00A11ADC">
      <w:pPr>
        <w:rPr>
          <w:rFonts w:ascii="Lora" w:hAnsi="Lora"/>
          <w:sz w:val="20"/>
        </w:rPr>
      </w:pPr>
    </w:p>
    <w:tbl>
      <w:tblPr>
        <w:tblStyle w:val="TableGrid"/>
        <w:tblW w:w="0" w:type="auto"/>
        <w:tblLook w:val="04A0" w:firstRow="1" w:lastRow="0" w:firstColumn="1" w:lastColumn="0" w:noHBand="0" w:noVBand="1"/>
      </w:tblPr>
      <w:tblGrid>
        <w:gridCol w:w="2789"/>
        <w:gridCol w:w="4010"/>
        <w:gridCol w:w="2835"/>
        <w:gridCol w:w="2410"/>
        <w:gridCol w:w="1904"/>
      </w:tblGrid>
      <w:tr w:rsidR="00A11ADC" w:rsidRPr="00D24844" w14:paraId="0FBA20D7" w14:textId="77777777" w:rsidTr="00A11ADC">
        <w:tc>
          <w:tcPr>
            <w:tcW w:w="2789" w:type="dxa"/>
          </w:tcPr>
          <w:p w14:paraId="2A27A633" w14:textId="77777777" w:rsidR="00A11ADC" w:rsidRPr="00D24844" w:rsidRDefault="00A11ADC">
            <w:pPr>
              <w:rPr>
                <w:rFonts w:ascii="Lora" w:hAnsi="Lora"/>
                <w:sz w:val="20"/>
              </w:rPr>
            </w:pPr>
            <w:r w:rsidRPr="00D24844">
              <w:rPr>
                <w:rFonts w:ascii="Lora" w:hAnsi="Lora"/>
                <w:sz w:val="20"/>
              </w:rPr>
              <w:t>Targets</w:t>
            </w:r>
          </w:p>
        </w:tc>
        <w:tc>
          <w:tcPr>
            <w:tcW w:w="4010" w:type="dxa"/>
          </w:tcPr>
          <w:p w14:paraId="4E1FB4B0" w14:textId="77777777" w:rsidR="00A11ADC" w:rsidRPr="00D24844" w:rsidRDefault="00A11ADC">
            <w:pPr>
              <w:rPr>
                <w:rFonts w:ascii="Lora" w:hAnsi="Lora"/>
                <w:sz w:val="20"/>
              </w:rPr>
            </w:pPr>
            <w:r w:rsidRPr="00D24844">
              <w:rPr>
                <w:rFonts w:ascii="Lora" w:hAnsi="Lora"/>
                <w:sz w:val="20"/>
              </w:rPr>
              <w:t>Strategies</w:t>
            </w:r>
          </w:p>
        </w:tc>
        <w:tc>
          <w:tcPr>
            <w:tcW w:w="2835" w:type="dxa"/>
          </w:tcPr>
          <w:p w14:paraId="3163ACB0" w14:textId="77777777" w:rsidR="00A11ADC" w:rsidRPr="00D24844" w:rsidRDefault="00A11ADC">
            <w:pPr>
              <w:rPr>
                <w:rFonts w:ascii="Lora" w:hAnsi="Lora"/>
                <w:sz w:val="20"/>
              </w:rPr>
            </w:pPr>
            <w:r w:rsidRPr="00D24844">
              <w:rPr>
                <w:rFonts w:ascii="Lora" w:hAnsi="Lora"/>
                <w:sz w:val="20"/>
              </w:rPr>
              <w:t>Outcome</w:t>
            </w:r>
          </w:p>
        </w:tc>
        <w:tc>
          <w:tcPr>
            <w:tcW w:w="2410" w:type="dxa"/>
          </w:tcPr>
          <w:p w14:paraId="57E4B33A" w14:textId="77777777" w:rsidR="00A11ADC" w:rsidRPr="00D24844" w:rsidRDefault="00A11ADC">
            <w:pPr>
              <w:rPr>
                <w:rFonts w:ascii="Lora" w:hAnsi="Lora"/>
                <w:sz w:val="20"/>
              </w:rPr>
            </w:pPr>
            <w:r w:rsidRPr="00D24844">
              <w:rPr>
                <w:rFonts w:ascii="Lora" w:hAnsi="Lora"/>
                <w:sz w:val="20"/>
              </w:rPr>
              <w:t>Timeframe</w:t>
            </w:r>
          </w:p>
        </w:tc>
        <w:tc>
          <w:tcPr>
            <w:tcW w:w="1904" w:type="dxa"/>
          </w:tcPr>
          <w:p w14:paraId="7BBCA95C" w14:textId="77777777" w:rsidR="00A11ADC" w:rsidRPr="00D24844" w:rsidRDefault="00A11ADC">
            <w:pPr>
              <w:rPr>
                <w:rFonts w:ascii="Lora" w:hAnsi="Lora"/>
                <w:sz w:val="20"/>
              </w:rPr>
            </w:pPr>
            <w:r w:rsidRPr="00D24844">
              <w:rPr>
                <w:rFonts w:ascii="Lora" w:hAnsi="Lora"/>
                <w:sz w:val="20"/>
              </w:rPr>
              <w:t>Goals Achieved</w:t>
            </w:r>
          </w:p>
        </w:tc>
      </w:tr>
      <w:tr w:rsidR="00A11ADC" w:rsidRPr="00D24844" w14:paraId="1309FB61" w14:textId="77777777" w:rsidTr="00A11ADC">
        <w:tc>
          <w:tcPr>
            <w:tcW w:w="2789" w:type="dxa"/>
          </w:tcPr>
          <w:p w14:paraId="728A99AA" w14:textId="77777777" w:rsidR="00A11ADC" w:rsidRPr="00D24844" w:rsidRDefault="00A11ADC">
            <w:pPr>
              <w:rPr>
                <w:rFonts w:ascii="Lora" w:hAnsi="Lora"/>
                <w:sz w:val="20"/>
              </w:rPr>
            </w:pPr>
            <w:r w:rsidRPr="00D24844">
              <w:rPr>
                <w:rFonts w:ascii="Lora" w:hAnsi="Lora"/>
                <w:sz w:val="20"/>
              </w:rPr>
              <w:t xml:space="preserve">To ensure that the learning needs of any disabled pupils are met swiftly when they enter the school. </w:t>
            </w:r>
          </w:p>
        </w:tc>
        <w:tc>
          <w:tcPr>
            <w:tcW w:w="4010" w:type="dxa"/>
          </w:tcPr>
          <w:p w14:paraId="4A360C7D" w14:textId="77777777" w:rsidR="00A11ADC" w:rsidRPr="00D24844" w:rsidRDefault="00A11ADC">
            <w:pPr>
              <w:rPr>
                <w:rFonts w:ascii="Lora" w:hAnsi="Lora"/>
                <w:sz w:val="20"/>
              </w:rPr>
            </w:pPr>
            <w:r w:rsidRPr="00D24844">
              <w:rPr>
                <w:rFonts w:ascii="Lora" w:hAnsi="Lora"/>
                <w:sz w:val="20"/>
              </w:rPr>
              <w:t xml:space="preserve">Communication with parents to discuss pupil’s needs. </w:t>
            </w:r>
          </w:p>
          <w:p w14:paraId="1689E976" w14:textId="77777777" w:rsidR="00A11ADC" w:rsidRPr="00D24844" w:rsidRDefault="00A11ADC">
            <w:pPr>
              <w:rPr>
                <w:rFonts w:ascii="Lora" w:hAnsi="Lora"/>
                <w:sz w:val="20"/>
              </w:rPr>
            </w:pPr>
          </w:p>
          <w:p w14:paraId="43CE035F" w14:textId="15A02C3C" w:rsidR="00A11ADC" w:rsidRPr="00D24844" w:rsidRDefault="000C315E">
            <w:pPr>
              <w:rPr>
                <w:rFonts w:ascii="Lora" w:hAnsi="Lora"/>
                <w:sz w:val="20"/>
              </w:rPr>
            </w:pPr>
            <w:r w:rsidRPr="00D24844">
              <w:rPr>
                <w:rFonts w:ascii="Lora" w:hAnsi="Lora"/>
                <w:sz w:val="20"/>
              </w:rPr>
              <w:t>SEND</w:t>
            </w:r>
            <w:r w:rsidR="00A11ADC" w:rsidRPr="00D24844">
              <w:rPr>
                <w:rFonts w:ascii="Lora" w:hAnsi="Lora"/>
                <w:sz w:val="20"/>
              </w:rPr>
              <w:t>co to work</w:t>
            </w:r>
            <w:r w:rsidR="009C3029" w:rsidRPr="00D24844">
              <w:rPr>
                <w:rFonts w:ascii="Lora" w:hAnsi="Lora"/>
                <w:sz w:val="20"/>
              </w:rPr>
              <w:t xml:space="preserve"> </w:t>
            </w:r>
            <w:r w:rsidR="00A11ADC" w:rsidRPr="00D24844">
              <w:rPr>
                <w:rFonts w:ascii="Lora" w:hAnsi="Lora"/>
                <w:sz w:val="20"/>
              </w:rPr>
              <w:t xml:space="preserve">in partnership with NCC, nursery, parents and specialist professionals to understand the needs of the pupil. </w:t>
            </w:r>
          </w:p>
          <w:p w14:paraId="5164337E" w14:textId="77777777" w:rsidR="00A11ADC" w:rsidRPr="00D24844" w:rsidRDefault="00A11ADC">
            <w:pPr>
              <w:rPr>
                <w:rFonts w:ascii="Lora" w:hAnsi="Lora"/>
                <w:sz w:val="20"/>
              </w:rPr>
            </w:pPr>
          </w:p>
          <w:p w14:paraId="0C185CC4" w14:textId="5FD088AD" w:rsidR="00A11ADC" w:rsidRPr="00D24844" w:rsidRDefault="000B0F6F">
            <w:pPr>
              <w:rPr>
                <w:rFonts w:ascii="Lora" w:hAnsi="Lora"/>
                <w:sz w:val="20"/>
              </w:rPr>
            </w:pPr>
            <w:r w:rsidRPr="00D24844">
              <w:rPr>
                <w:rFonts w:ascii="Lora" w:hAnsi="Lora"/>
                <w:sz w:val="20"/>
              </w:rPr>
              <w:t>Staff receive relevant training and the school provides</w:t>
            </w:r>
            <w:r w:rsidR="009C3029" w:rsidRPr="00D24844">
              <w:rPr>
                <w:rFonts w:ascii="Lora" w:hAnsi="Lora"/>
                <w:sz w:val="20"/>
              </w:rPr>
              <w:t xml:space="preserve"> personalised</w:t>
            </w:r>
            <w:r w:rsidRPr="00D24844">
              <w:rPr>
                <w:rFonts w:ascii="Lora" w:hAnsi="Lora"/>
                <w:sz w:val="20"/>
              </w:rPr>
              <w:t xml:space="preserve"> support to ensure a child has full access to the curriculum.</w:t>
            </w:r>
          </w:p>
          <w:p w14:paraId="1DAB8593" w14:textId="77777777" w:rsidR="000B0F6F" w:rsidRPr="00D24844" w:rsidRDefault="000B0F6F">
            <w:pPr>
              <w:rPr>
                <w:rFonts w:ascii="Lora" w:hAnsi="Lora"/>
                <w:sz w:val="20"/>
              </w:rPr>
            </w:pPr>
          </w:p>
          <w:p w14:paraId="58301EFC" w14:textId="77777777" w:rsidR="00523F00" w:rsidRPr="00D24844" w:rsidRDefault="00523F00">
            <w:pPr>
              <w:rPr>
                <w:rFonts w:ascii="Lora" w:hAnsi="Lora"/>
                <w:sz w:val="20"/>
              </w:rPr>
            </w:pPr>
            <w:r w:rsidRPr="00D24844">
              <w:rPr>
                <w:rFonts w:ascii="Lora" w:hAnsi="Lora"/>
                <w:sz w:val="20"/>
              </w:rPr>
              <w:t xml:space="preserve">Teacher to adapt the curriculum to meet the needs of all pupils to ensure every child can access curriculum experiences. </w:t>
            </w:r>
          </w:p>
          <w:p w14:paraId="4921876F" w14:textId="77777777" w:rsidR="00523F00" w:rsidRPr="00D24844" w:rsidRDefault="00523F00">
            <w:pPr>
              <w:rPr>
                <w:rFonts w:ascii="Lora" w:hAnsi="Lora"/>
                <w:sz w:val="20"/>
              </w:rPr>
            </w:pPr>
          </w:p>
          <w:p w14:paraId="265577A8" w14:textId="65B65F2D" w:rsidR="000B0F6F" w:rsidRPr="00D24844" w:rsidRDefault="000C315E">
            <w:pPr>
              <w:rPr>
                <w:rFonts w:ascii="Lora" w:hAnsi="Lora"/>
                <w:sz w:val="20"/>
              </w:rPr>
            </w:pPr>
            <w:r w:rsidRPr="00D24844">
              <w:rPr>
                <w:rFonts w:ascii="Lora" w:hAnsi="Lora"/>
                <w:sz w:val="20"/>
              </w:rPr>
              <w:lastRenderedPageBreak/>
              <w:t>The Principal, SEND</w:t>
            </w:r>
            <w:r w:rsidR="000B0F6F" w:rsidRPr="00D24844">
              <w:rPr>
                <w:rFonts w:ascii="Lora" w:hAnsi="Lora"/>
                <w:sz w:val="20"/>
              </w:rPr>
              <w:t xml:space="preserve">co and Site Supervisor liaise with agencies to ensure the effective adaptation of the school environment to meet the needs of the child or member of our school community. </w:t>
            </w:r>
          </w:p>
          <w:p w14:paraId="37DC22B3" w14:textId="77777777" w:rsidR="000B0F6F" w:rsidRPr="00D24844" w:rsidRDefault="000B0F6F">
            <w:pPr>
              <w:rPr>
                <w:rFonts w:ascii="Lora" w:hAnsi="Lora"/>
                <w:sz w:val="20"/>
              </w:rPr>
            </w:pPr>
          </w:p>
          <w:p w14:paraId="132C0F7C" w14:textId="77777777" w:rsidR="000B0F6F" w:rsidRPr="00D24844" w:rsidRDefault="000B0F6F">
            <w:pPr>
              <w:rPr>
                <w:rFonts w:ascii="Lora" w:hAnsi="Lora"/>
                <w:sz w:val="20"/>
              </w:rPr>
            </w:pPr>
            <w:r w:rsidRPr="00D24844">
              <w:rPr>
                <w:rFonts w:ascii="Lora" w:hAnsi="Lora"/>
                <w:sz w:val="20"/>
              </w:rPr>
              <w:t xml:space="preserve">An audit of the school will be completed annually to ensure that the school continue to be accessible. </w:t>
            </w:r>
          </w:p>
        </w:tc>
        <w:tc>
          <w:tcPr>
            <w:tcW w:w="2835" w:type="dxa"/>
          </w:tcPr>
          <w:p w14:paraId="1C5AD573" w14:textId="57AE4D84" w:rsidR="00A11ADC" w:rsidRPr="00D24844" w:rsidRDefault="000B0F6F" w:rsidP="000C315E">
            <w:pPr>
              <w:rPr>
                <w:rFonts w:ascii="Lora" w:hAnsi="Lora"/>
                <w:sz w:val="20"/>
              </w:rPr>
            </w:pPr>
            <w:r w:rsidRPr="00D24844">
              <w:rPr>
                <w:rFonts w:ascii="Lora" w:hAnsi="Lora"/>
                <w:sz w:val="20"/>
              </w:rPr>
              <w:lastRenderedPageBreak/>
              <w:t xml:space="preserve">The child is able to access the curriculum from the moment they become a pupil at </w:t>
            </w:r>
            <w:r w:rsidR="000C315E" w:rsidRPr="00D24844">
              <w:rPr>
                <w:rFonts w:ascii="Lora" w:hAnsi="Lora"/>
                <w:sz w:val="20"/>
              </w:rPr>
              <w:t>Pineham Barns Primary School.</w:t>
            </w:r>
            <w:r w:rsidRPr="00D24844">
              <w:rPr>
                <w:rFonts w:ascii="Lora" w:hAnsi="Lora"/>
                <w:sz w:val="20"/>
              </w:rPr>
              <w:t xml:space="preserve"> </w:t>
            </w:r>
          </w:p>
        </w:tc>
        <w:tc>
          <w:tcPr>
            <w:tcW w:w="2410" w:type="dxa"/>
          </w:tcPr>
          <w:p w14:paraId="63BB689A" w14:textId="77777777" w:rsidR="00A11ADC" w:rsidRPr="00D24844" w:rsidRDefault="000B0F6F">
            <w:pPr>
              <w:rPr>
                <w:rFonts w:ascii="Lora" w:hAnsi="Lora"/>
                <w:sz w:val="20"/>
              </w:rPr>
            </w:pPr>
            <w:r w:rsidRPr="00D24844">
              <w:rPr>
                <w:rFonts w:ascii="Lora" w:hAnsi="Lora"/>
                <w:sz w:val="20"/>
              </w:rPr>
              <w:t xml:space="preserve">Relevant to each individual need. </w:t>
            </w:r>
          </w:p>
        </w:tc>
        <w:tc>
          <w:tcPr>
            <w:tcW w:w="1904" w:type="dxa"/>
          </w:tcPr>
          <w:p w14:paraId="27A8D542" w14:textId="77777777" w:rsidR="00A11ADC" w:rsidRPr="00D24844" w:rsidRDefault="00A11ADC">
            <w:pPr>
              <w:rPr>
                <w:rFonts w:ascii="Lora" w:hAnsi="Lora"/>
                <w:sz w:val="20"/>
              </w:rPr>
            </w:pPr>
          </w:p>
        </w:tc>
      </w:tr>
      <w:tr w:rsidR="00A11ADC" w:rsidRPr="00D24844" w14:paraId="3500F3E9" w14:textId="77777777" w:rsidTr="00A11ADC">
        <w:tc>
          <w:tcPr>
            <w:tcW w:w="2789" w:type="dxa"/>
          </w:tcPr>
          <w:p w14:paraId="00FD66C6" w14:textId="77777777" w:rsidR="00A11ADC" w:rsidRPr="00D24844" w:rsidRDefault="000B0F6F">
            <w:pPr>
              <w:rPr>
                <w:rFonts w:ascii="Lora" w:hAnsi="Lora"/>
                <w:sz w:val="20"/>
              </w:rPr>
            </w:pPr>
            <w:r w:rsidRPr="00D24844">
              <w:rPr>
                <w:rFonts w:ascii="Lora" w:hAnsi="Lora"/>
                <w:sz w:val="20"/>
              </w:rPr>
              <w:t xml:space="preserve">To ensure that all children are able to access extra-curricular clubs, trips and residential visits. </w:t>
            </w:r>
          </w:p>
        </w:tc>
        <w:tc>
          <w:tcPr>
            <w:tcW w:w="4010" w:type="dxa"/>
          </w:tcPr>
          <w:p w14:paraId="145C65B1" w14:textId="04029F1B" w:rsidR="00A11ADC" w:rsidRPr="00D24844" w:rsidRDefault="000C315E">
            <w:pPr>
              <w:rPr>
                <w:rFonts w:ascii="Lora" w:hAnsi="Lora"/>
                <w:sz w:val="20"/>
              </w:rPr>
            </w:pPr>
            <w:r w:rsidRPr="00D24844">
              <w:rPr>
                <w:rFonts w:ascii="Lora" w:hAnsi="Lora"/>
                <w:sz w:val="20"/>
              </w:rPr>
              <w:t>SEND</w:t>
            </w:r>
            <w:r w:rsidR="006A0B7B" w:rsidRPr="00D24844">
              <w:rPr>
                <w:rFonts w:ascii="Lora" w:hAnsi="Lora"/>
                <w:sz w:val="20"/>
              </w:rPr>
              <w:t xml:space="preserve">co and class teacher to work in partnership parents and external agencies to understand the needs of the child to ensure that we can meet them beyond the realms of the classroom. </w:t>
            </w:r>
          </w:p>
          <w:p w14:paraId="37B5EDC7" w14:textId="77777777" w:rsidR="006A0B7B" w:rsidRPr="00D24844" w:rsidRDefault="006A0B7B">
            <w:pPr>
              <w:rPr>
                <w:rFonts w:ascii="Lora" w:hAnsi="Lora"/>
                <w:sz w:val="20"/>
              </w:rPr>
            </w:pPr>
          </w:p>
          <w:p w14:paraId="596FAC4B" w14:textId="00863116" w:rsidR="006A0B7B" w:rsidRPr="00D24844" w:rsidRDefault="000C315E">
            <w:pPr>
              <w:rPr>
                <w:rFonts w:ascii="Lora" w:hAnsi="Lora"/>
                <w:sz w:val="20"/>
              </w:rPr>
            </w:pPr>
            <w:r w:rsidRPr="00D24844">
              <w:rPr>
                <w:rFonts w:ascii="Lora" w:hAnsi="Lora"/>
                <w:sz w:val="20"/>
              </w:rPr>
              <w:t>SEND</w:t>
            </w:r>
            <w:r w:rsidR="006A0B7B" w:rsidRPr="00D24844">
              <w:rPr>
                <w:rFonts w:ascii="Lora" w:hAnsi="Lora"/>
                <w:sz w:val="20"/>
              </w:rPr>
              <w:t>co to liaise with eternal club provider / member of staff delivering the club to ensure the adaption of the club for access of the child.</w:t>
            </w:r>
          </w:p>
          <w:p w14:paraId="2C3195DC" w14:textId="77777777" w:rsidR="006A0B7B" w:rsidRPr="00D24844" w:rsidRDefault="006A0B7B">
            <w:pPr>
              <w:rPr>
                <w:rFonts w:ascii="Lora" w:hAnsi="Lora"/>
                <w:sz w:val="20"/>
              </w:rPr>
            </w:pPr>
          </w:p>
          <w:p w14:paraId="054EDFE2" w14:textId="574ACF3D" w:rsidR="006A0B7B" w:rsidRPr="00D24844" w:rsidRDefault="000C315E">
            <w:pPr>
              <w:rPr>
                <w:rFonts w:ascii="Lora" w:hAnsi="Lora"/>
                <w:sz w:val="20"/>
              </w:rPr>
            </w:pPr>
            <w:r w:rsidRPr="00D24844">
              <w:rPr>
                <w:rFonts w:ascii="Lora" w:hAnsi="Lora"/>
                <w:sz w:val="20"/>
              </w:rPr>
              <w:t>SEND</w:t>
            </w:r>
            <w:r w:rsidR="006A0B7B" w:rsidRPr="00D24844">
              <w:rPr>
                <w:rFonts w:ascii="Lora" w:hAnsi="Lora"/>
                <w:sz w:val="20"/>
              </w:rPr>
              <w:t xml:space="preserve">co to liaise with the residential establishments or facilitator of the trip. </w:t>
            </w:r>
          </w:p>
        </w:tc>
        <w:tc>
          <w:tcPr>
            <w:tcW w:w="2835" w:type="dxa"/>
          </w:tcPr>
          <w:p w14:paraId="3DEF951A" w14:textId="77777777" w:rsidR="00A11ADC" w:rsidRPr="00D24844" w:rsidRDefault="006A0B7B">
            <w:pPr>
              <w:rPr>
                <w:rFonts w:ascii="Lora" w:hAnsi="Lora"/>
                <w:sz w:val="20"/>
              </w:rPr>
            </w:pPr>
            <w:r w:rsidRPr="00D24844">
              <w:rPr>
                <w:rFonts w:ascii="Lora" w:hAnsi="Lora"/>
                <w:sz w:val="20"/>
              </w:rPr>
              <w:t xml:space="preserve">Parents, School and the child are confident in the arrangements which enables the child to access the extra-curricular opportunities safely. </w:t>
            </w:r>
          </w:p>
        </w:tc>
        <w:tc>
          <w:tcPr>
            <w:tcW w:w="2410" w:type="dxa"/>
          </w:tcPr>
          <w:p w14:paraId="2B37E289" w14:textId="77777777" w:rsidR="00A11ADC" w:rsidRPr="00D24844" w:rsidRDefault="006A0B7B">
            <w:pPr>
              <w:rPr>
                <w:rFonts w:ascii="Lora" w:hAnsi="Lora"/>
                <w:sz w:val="20"/>
              </w:rPr>
            </w:pPr>
            <w:r w:rsidRPr="00D24844">
              <w:rPr>
                <w:rFonts w:ascii="Lora" w:hAnsi="Lora"/>
                <w:sz w:val="20"/>
              </w:rPr>
              <w:t>Ongoing from opening</w:t>
            </w:r>
          </w:p>
        </w:tc>
        <w:tc>
          <w:tcPr>
            <w:tcW w:w="1904" w:type="dxa"/>
          </w:tcPr>
          <w:p w14:paraId="19FA5E50" w14:textId="77777777" w:rsidR="00A11ADC" w:rsidRPr="00D24844" w:rsidRDefault="00A11ADC">
            <w:pPr>
              <w:rPr>
                <w:rFonts w:ascii="Lora" w:hAnsi="Lora"/>
                <w:sz w:val="20"/>
              </w:rPr>
            </w:pPr>
          </w:p>
        </w:tc>
      </w:tr>
      <w:tr w:rsidR="00A11ADC" w:rsidRPr="00D24844" w14:paraId="4DE74D34" w14:textId="77777777" w:rsidTr="00A11ADC">
        <w:tc>
          <w:tcPr>
            <w:tcW w:w="2789" w:type="dxa"/>
          </w:tcPr>
          <w:p w14:paraId="009A0B1D" w14:textId="77777777" w:rsidR="00A11ADC" w:rsidRPr="00D24844" w:rsidRDefault="006A0B7B">
            <w:pPr>
              <w:rPr>
                <w:rFonts w:ascii="Lora" w:hAnsi="Lora"/>
                <w:sz w:val="20"/>
              </w:rPr>
            </w:pPr>
            <w:r w:rsidRPr="00D24844">
              <w:rPr>
                <w:rFonts w:ascii="Lora" w:hAnsi="Lora"/>
                <w:sz w:val="20"/>
              </w:rPr>
              <w:t xml:space="preserve">To ensure that all parents who are unable to attend school due to a disability, can access parents evening and be part of the school community. </w:t>
            </w:r>
          </w:p>
        </w:tc>
        <w:tc>
          <w:tcPr>
            <w:tcW w:w="4010" w:type="dxa"/>
          </w:tcPr>
          <w:p w14:paraId="30A9065E" w14:textId="77777777" w:rsidR="00A11ADC" w:rsidRPr="00D24844" w:rsidRDefault="006A0B7B">
            <w:pPr>
              <w:rPr>
                <w:rFonts w:ascii="Lora" w:hAnsi="Lora"/>
                <w:sz w:val="20"/>
              </w:rPr>
            </w:pPr>
            <w:r w:rsidRPr="00D24844">
              <w:rPr>
                <w:rFonts w:ascii="Lora" w:hAnsi="Lora"/>
                <w:sz w:val="20"/>
              </w:rPr>
              <w:t>Class teachers to communicate effectively with parents to establish the preferred method of communication from the beginning of the year.</w:t>
            </w:r>
          </w:p>
          <w:p w14:paraId="5F660BC8" w14:textId="77777777" w:rsidR="006A0B7B" w:rsidRPr="00D24844" w:rsidRDefault="006A0B7B">
            <w:pPr>
              <w:rPr>
                <w:rFonts w:ascii="Lora" w:hAnsi="Lora"/>
                <w:sz w:val="20"/>
              </w:rPr>
            </w:pPr>
          </w:p>
          <w:p w14:paraId="68DECF82" w14:textId="77777777" w:rsidR="006A0B7B" w:rsidRPr="00D24844" w:rsidRDefault="006A0B7B">
            <w:pPr>
              <w:rPr>
                <w:rFonts w:ascii="Lora" w:hAnsi="Lora"/>
                <w:sz w:val="20"/>
              </w:rPr>
            </w:pPr>
            <w:r w:rsidRPr="00D24844">
              <w:rPr>
                <w:rFonts w:ascii="Lora" w:hAnsi="Lora"/>
                <w:sz w:val="20"/>
              </w:rPr>
              <w:t xml:space="preserve">Provide online (Zoom) meetings to ensure parents </w:t>
            </w:r>
            <w:r w:rsidR="00523F00" w:rsidRPr="00D24844">
              <w:rPr>
                <w:rFonts w:ascii="Lora" w:hAnsi="Lora"/>
                <w:sz w:val="20"/>
              </w:rPr>
              <w:t xml:space="preserve">are able to communicate effectively and build a good relationship with school staff. </w:t>
            </w:r>
          </w:p>
        </w:tc>
        <w:tc>
          <w:tcPr>
            <w:tcW w:w="2835" w:type="dxa"/>
          </w:tcPr>
          <w:p w14:paraId="46CB9A46" w14:textId="5E182E4F" w:rsidR="00A11ADC" w:rsidRPr="00D24844" w:rsidRDefault="00523F00">
            <w:pPr>
              <w:rPr>
                <w:rFonts w:ascii="Lora" w:hAnsi="Lora"/>
                <w:sz w:val="20"/>
              </w:rPr>
            </w:pPr>
            <w:r w:rsidRPr="00D24844">
              <w:rPr>
                <w:rFonts w:ascii="Lora" w:hAnsi="Lora"/>
                <w:sz w:val="20"/>
              </w:rPr>
              <w:t>All parents are able to communicate effectively with the school and be updat</w:t>
            </w:r>
            <w:r w:rsidR="009C3029" w:rsidRPr="00D24844">
              <w:rPr>
                <w:rFonts w:ascii="Lora" w:hAnsi="Lora"/>
                <w:sz w:val="20"/>
              </w:rPr>
              <w:t>e</w:t>
            </w:r>
            <w:r w:rsidRPr="00D24844">
              <w:rPr>
                <w:rFonts w:ascii="Lora" w:hAnsi="Lora"/>
                <w:sz w:val="20"/>
              </w:rPr>
              <w:t xml:space="preserve">d on their child’s progress. </w:t>
            </w:r>
          </w:p>
        </w:tc>
        <w:tc>
          <w:tcPr>
            <w:tcW w:w="2410" w:type="dxa"/>
          </w:tcPr>
          <w:p w14:paraId="0BEA466D" w14:textId="77777777" w:rsidR="00A11ADC" w:rsidRPr="00D24844" w:rsidRDefault="00523F00">
            <w:pPr>
              <w:rPr>
                <w:rFonts w:ascii="Lora" w:hAnsi="Lora"/>
                <w:sz w:val="20"/>
              </w:rPr>
            </w:pPr>
            <w:r w:rsidRPr="00D24844">
              <w:rPr>
                <w:rFonts w:ascii="Lora" w:hAnsi="Lora"/>
                <w:sz w:val="20"/>
              </w:rPr>
              <w:t>Ongoing from opening</w:t>
            </w:r>
          </w:p>
        </w:tc>
        <w:tc>
          <w:tcPr>
            <w:tcW w:w="1904" w:type="dxa"/>
          </w:tcPr>
          <w:p w14:paraId="359C72A7" w14:textId="77777777" w:rsidR="00A11ADC" w:rsidRPr="00D24844" w:rsidRDefault="00A11ADC">
            <w:pPr>
              <w:rPr>
                <w:rFonts w:ascii="Lora" w:hAnsi="Lora"/>
                <w:sz w:val="20"/>
              </w:rPr>
            </w:pPr>
          </w:p>
        </w:tc>
      </w:tr>
    </w:tbl>
    <w:p w14:paraId="3D89AA3E" w14:textId="77777777" w:rsidR="00523F00" w:rsidRPr="00D24844" w:rsidRDefault="00523F00">
      <w:pPr>
        <w:rPr>
          <w:rFonts w:ascii="Lora" w:hAnsi="Lora"/>
          <w:sz w:val="20"/>
        </w:rPr>
      </w:pPr>
    </w:p>
    <w:p w14:paraId="6554EB02" w14:textId="77777777" w:rsidR="00523F00" w:rsidRPr="00D24844" w:rsidRDefault="00523F00">
      <w:pPr>
        <w:rPr>
          <w:rFonts w:ascii="Lora" w:hAnsi="Lora"/>
          <w:sz w:val="20"/>
        </w:rPr>
      </w:pPr>
    </w:p>
    <w:p w14:paraId="05C88771" w14:textId="0EFA6EF2" w:rsidR="00523F00" w:rsidRPr="000C315E" w:rsidRDefault="00523F00" w:rsidP="00523F00">
      <w:pPr>
        <w:jc w:val="center"/>
        <w:rPr>
          <w:rFonts w:ascii="Lora" w:hAnsi="Lora"/>
          <w:b/>
          <w:sz w:val="20"/>
        </w:rPr>
      </w:pPr>
      <w:r w:rsidRPr="00D24844">
        <w:rPr>
          <w:rFonts w:ascii="Lora" w:hAnsi="Lora"/>
          <w:b/>
          <w:sz w:val="20"/>
        </w:rPr>
        <w:lastRenderedPageBreak/>
        <w:t xml:space="preserve">This plan will be updated </w:t>
      </w:r>
      <w:r w:rsidR="00E95221" w:rsidRPr="00D24844">
        <w:rPr>
          <w:rFonts w:ascii="Lora" w:hAnsi="Lora"/>
          <w:b/>
          <w:sz w:val="20"/>
        </w:rPr>
        <w:t>annually</w:t>
      </w:r>
      <w:r w:rsidRPr="00D24844">
        <w:rPr>
          <w:rFonts w:ascii="Lora" w:hAnsi="Lora"/>
          <w:b/>
          <w:sz w:val="20"/>
        </w:rPr>
        <w:t xml:space="preserve"> to reflect the needs of the school community.</w:t>
      </w:r>
    </w:p>
    <w:sectPr w:rsidR="00523F00" w:rsidRPr="000C315E" w:rsidSect="00A11AD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A00AC" w14:textId="77777777" w:rsidR="00D20643" w:rsidRDefault="00D20643" w:rsidP="000B0F6F">
      <w:pPr>
        <w:spacing w:after="0" w:line="240" w:lineRule="auto"/>
      </w:pPr>
      <w:r>
        <w:separator/>
      </w:r>
    </w:p>
  </w:endnote>
  <w:endnote w:type="continuationSeparator" w:id="0">
    <w:p w14:paraId="12FDA436" w14:textId="77777777" w:rsidR="00D20643" w:rsidRDefault="00D20643" w:rsidP="000B0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3884F" w14:textId="77777777" w:rsidR="00D20643" w:rsidRDefault="00D20643" w:rsidP="000B0F6F">
      <w:pPr>
        <w:spacing w:after="0" w:line="240" w:lineRule="auto"/>
      </w:pPr>
      <w:r>
        <w:separator/>
      </w:r>
    </w:p>
  </w:footnote>
  <w:footnote w:type="continuationSeparator" w:id="0">
    <w:p w14:paraId="49BFFCC6" w14:textId="77777777" w:rsidR="00D20643" w:rsidRDefault="00D20643" w:rsidP="000B0F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ADC"/>
    <w:rsid w:val="000B0F6F"/>
    <w:rsid w:val="000C315E"/>
    <w:rsid w:val="00153A09"/>
    <w:rsid w:val="00162279"/>
    <w:rsid w:val="003728FA"/>
    <w:rsid w:val="00491336"/>
    <w:rsid w:val="00523F00"/>
    <w:rsid w:val="00541949"/>
    <w:rsid w:val="00545EFF"/>
    <w:rsid w:val="00606104"/>
    <w:rsid w:val="006A0B7B"/>
    <w:rsid w:val="00963DDD"/>
    <w:rsid w:val="00982FF9"/>
    <w:rsid w:val="009C3029"/>
    <w:rsid w:val="00A11ADC"/>
    <w:rsid w:val="00A5652E"/>
    <w:rsid w:val="00D20643"/>
    <w:rsid w:val="00D24844"/>
    <w:rsid w:val="00E95221"/>
    <w:rsid w:val="00FD0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C924"/>
  <w15:chartTrackingRefBased/>
  <w15:docId w15:val="{25CB69E1-8DDC-43EF-8D2F-FAEED964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A11ADC"/>
    <w:pPr>
      <w:widowControl w:val="0"/>
      <w:autoSpaceDE w:val="0"/>
      <w:autoSpaceDN w:val="0"/>
      <w:spacing w:before="106" w:after="0" w:line="240" w:lineRule="auto"/>
      <w:ind w:left="100"/>
      <w:outlineLvl w:val="0"/>
    </w:pPr>
    <w:rPr>
      <w:rFonts w:ascii="Trebuchet MS" w:eastAsia="Trebuchet MS" w:hAnsi="Trebuchet MS" w:cs="Trebuchet MS"/>
      <w:b/>
      <w:bCs/>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11ADC"/>
    <w:rPr>
      <w:rFonts w:ascii="Trebuchet MS" w:eastAsia="Trebuchet MS" w:hAnsi="Trebuchet MS" w:cs="Trebuchet MS"/>
      <w:b/>
      <w:bCs/>
      <w:lang w:eastAsia="en-GB" w:bidi="en-GB"/>
    </w:rPr>
  </w:style>
  <w:style w:type="paragraph" w:styleId="BodyText">
    <w:name w:val="Body Text"/>
    <w:basedOn w:val="Normal"/>
    <w:link w:val="BodyTextChar"/>
    <w:uiPriority w:val="1"/>
    <w:qFormat/>
    <w:rsid w:val="00A11ADC"/>
    <w:pPr>
      <w:widowControl w:val="0"/>
      <w:autoSpaceDE w:val="0"/>
      <w:autoSpaceDN w:val="0"/>
      <w:spacing w:after="0" w:line="240" w:lineRule="auto"/>
    </w:pPr>
    <w:rPr>
      <w:rFonts w:ascii="Trebuchet MS" w:eastAsia="Trebuchet MS" w:hAnsi="Trebuchet MS" w:cs="Trebuchet MS"/>
      <w:lang w:eastAsia="en-GB" w:bidi="en-GB"/>
    </w:rPr>
  </w:style>
  <w:style w:type="character" w:customStyle="1" w:styleId="BodyTextChar">
    <w:name w:val="Body Text Char"/>
    <w:basedOn w:val="DefaultParagraphFont"/>
    <w:link w:val="BodyText"/>
    <w:uiPriority w:val="1"/>
    <w:rsid w:val="00A11ADC"/>
    <w:rPr>
      <w:rFonts w:ascii="Trebuchet MS" w:eastAsia="Trebuchet MS" w:hAnsi="Trebuchet MS" w:cs="Trebuchet MS"/>
      <w:lang w:eastAsia="en-GB" w:bidi="en-GB"/>
    </w:rPr>
  </w:style>
  <w:style w:type="paragraph" w:styleId="ListParagraph">
    <w:name w:val="List Paragraph"/>
    <w:basedOn w:val="Normal"/>
    <w:uiPriority w:val="1"/>
    <w:qFormat/>
    <w:rsid w:val="00A11ADC"/>
    <w:pPr>
      <w:widowControl w:val="0"/>
      <w:autoSpaceDE w:val="0"/>
      <w:autoSpaceDN w:val="0"/>
      <w:spacing w:before="198" w:after="0" w:line="240" w:lineRule="auto"/>
      <w:ind w:left="100" w:right="1204"/>
    </w:pPr>
    <w:rPr>
      <w:rFonts w:ascii="Trebuchet MS" w:eastAsia="Trebuchet MS" w:hAnsi="Trebuchet MS" w:cs="Trebuchet MS"/>
      <w:lang w:eastAsia="en-GB" w:bidi="en-GB"/>
    </w:rPr>
  </w:style>
  <w:style w:type="table" w:styleId="TableGrid">
    <w:name w:val="Table Grid"/>
    <w:basedOn w:val="TableNormal"/>
    <w:uiPriority w:val="39"/>
    <w:rsid w:val="00A1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0F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F6F"/>
  </w:style>
  <w:style w:type="paragraph" w:styleId="Footer">
    <w:name w:val="footer"/>
    <w:basedOn w:val="Normal"/>
    <w:link w:val="FooterChar"/>
    <w:uiPriority w:val="99"/>
    <w:unhideWhenUsed/>
    <w:rsid w:val="000B0F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4A04F56E79B4B91AF693D11C4EAE2" ma:contentTypeVersion="12" ma:contentTypeDescription="Create a new document." ma:contentTypeScope="" ma:versionID="b12500e79c954ed5a3cfd0bde151201b">
  <xsd:schema xmlns:xsd="http://www.w3.org/2001/XMLSchema" xmlns:xs="http://www.w3.org/2001/XMLSchema" xmlns:p="http://schemas.microsoft.com/office/2006/metadata/properties" xmlns:ns2="c88e01f8-fd27-4b2a-ad83-b646cd22e4a0" xmlns:ns3="144dbdb6-f923-449c-b111-0f678a5a413b" targetNamespace="http://schemas.microsoft.com/office/2006/metadata/properties" ma:root="true" ma:fieldsID="c29857646f57f99641d67b3bddd24a82" ns2:_="" ns3:_="">
    <xsd:import namespace="c88e01f8-fd27-4b2a-ad83-b646cd22e4a0"/>
    <xsd:import namespace="144dbdb6-f923-449c-b111-0f678a5a41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e01f8-fd27-4b2a-ad83-b646cd22e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a4c-db41-43e5-8280-f73f104aeeb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dbdb6-f923-449c-b111-0f678a5a41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4ebd1c-2b5e-498c-a22f-e6df2b9ce4f2}" ma:internalName="TaxCatchAll" ma:showField="CatchAllData" ma:web="144dbdb6-f923-449c-b111-0f678a5a41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8e01f8-fd27-4b2a-ad83-b646cd22e4a0">
      <Terms xmlns="http://schemas.microsoft.com/office/infopath/2007/PartnerControls"/>
    </lcf76f155ced4ddcb4097134ff3c332f>
    <TaxCatchAll xmlns="144dbdb6-f923-449c-b111-0f678a5a413b" xsi:nil="true"/>
  </documentManagement>
</p:properties>
</file>

<file path=customXml/itemProps1.xml><?xml version="1.0" encoding="utf-8"?>
<ds:datastoreItem xmlns:ds="http://schemas.openxmlformats.org/officeDocument/2006/customXml" ds:itemID="{3EAF172E-8BCE-42F5-B57C-D4DBF7C75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e01f8-fd27-4b2a-ad83-b646cd22e4a0"/>
    <ds:schemaRef ds:uri="144dbdb6-f923-449c-b111-0f678a5a4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67FF4-EC14-4FBA-86DC-FF65BDCAE213}">
  <ds:schemaRefs>
    <ds:schemaRef ds:uri="http://schemas.microsoft.com/sharepoint/v3/contenttype/forms"/>
  </ds:schemaRefs>
</ds:datastoreItem>
</file>

<file path=customXml/itemProps3.xml><?xml version="1.0" encoding="utf-8"?>
<ds:datastoreItem xmlns:ds="http://schemas.openxmlformats.org/officeDocument/2006/customXml" ds:itemID="{D470584F-3C84-43C1-93B0-FF950C6585D0}">
  <ds:schemaRefs>
    <ds:schemaRef ds:uri="http://schemas.microsoft.com/office/2006/metadata/properties"/>
    <ds:schemaRef ds:uri="http://schemas.microsoft.com/office/infopath/2007/PartnerControls"/>
    <ds:schemaRef ds:uri="c88e01f8-fd27-4b2a-ad83-b646cd22e4a0"/>
    <ds:schemaRef ds:uri="144dbdb6-f923-449c-b111-0f678a5a413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EasiPC Services Limited</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Lecky</dc:creator>
  <cp:keywords/>
  <dc:description/>
  <cp:lastModifiedBy>Mrs R Godfrey</cp:lastModifiedBy>
  <cp:revision>2</cp:revision>
  <dcterms:created xsi:type="dcterms:W3CDTF">2025-10-17T09:17:00Z</dcterms:created>
  <dcterms:modified xsi:type="dcterms:W3CDTF">2025-10-17T09:17:00Z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0x0101005A34A04F56E79B4B91AF693D11C4EAE2</vt:lpwstr>
  </property>
  <property fmtid="{D5CDD505-2E9C-101B-9397-08002B2CF9AE}" pid="3" name="Order">
    <vt:r8>39000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